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B8D" w:rsidRPr="00177B8D" w:rsidRDefault="00177B8D" w:rsidP="00177B8D">
      <w:pPr>
        <w:spacing w:after="0" w:line="240" w:lineRule="auto"/>
        <w:ind w:firstLine="567"/>
        <w:jc w:val="both"/>
        <w:rPr>
          <w:rFonts w:ascii="Arial" w:eastAsia="Times New Roman" w:hAnsi="Arial" w:cs="Arial"/>
          <w:sz w:val="24"/>
          <w:szCs w:val="24"/>
        </w:rPr>
      </w:pPr>
      <w:r w:rsidRPr="00177B8D">
        <w:rPr>
          <w:rFonts w:ascii="Arial" w:eastAsia="Times New Roman" w:hAnsi="Arial" w:cs="Arial"/>
          <w:sz w:val="24"/>
          <w:szCs w:val="24"/>
        </w:rPr>
        <w:t> </w:t>
      </w:r>
    </w:p>
    <w:p w:rsidR="00177B8D" w:rsidRPr="00177B8D" w:rsidRDefault="00177B8D" w:rsidP="00177B8D">
      <w:pPr>
        <w:spacing w:after="0" w:line="240" w:lineRule="auto"/>
        <w:jc w:val="center"/>
        <w:rPr>
          <w:rFonts w:ascii="Arial" w:eastAsia="Times New Roman" w:hAnsi="Arial" w:cs="Arial"/>
          <w:sz w:val="24"/>
          <w:szCs w:val="24"/>
        </w:rPr>
      </w:pPr>
      <w:r w:rsidRPr="00177B8D">
        <w:rPr>
          <w:rFonts w:ascii="Arial" w:eastAsia="Times New Roman" w:hAnsi="Arial" w:cs="Arial"/>
          <w:noProof/>
          <w:sz w:val="24"/>
          <w:szCs w:val="24"/>
        </w:rPr>
        <w:drawing>
          <wp:inline distT="0" distB="0" distL="0" distR="0" wp14:anchorId="4EA74E6D" wp14:editId="41630DF3">
            <wp:extent cx="521970" cy="611505"/>
            <wp:effectExtent l="0" t="0" r="0" b="0"/>
            <wp:docPr id="2" name="Picture 2" descr="S:\APPS\eLex\elexdb\5531a5834816222280f20d1ef9e95f69\1c056987d847057ccd5d79b955ce6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PPS\eLex\elexdb\5531a5834816222280f20d1ef9e95f69\1c056987d847057ccd5d79b955ce6d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rsidR="00177B8D" w:rsidRPr="00177B8D" w:rsidRDefault="00177B8D" w:rsidP="00177B8D">
      <w:pPr>
        <w:spacing w:after="0" w:line="240" w:lineRule="auto"/>
        <w:jc w:val="center"/>
        <w:rPr>
          <w:rFonts w:ascii="Arial" w:eastAsia="Times New Roman" w:hAnsi="Arial" w:cs="Arial"/>
          <w:b/>
          <w:bCs/>
          <w:sz w:val="25"/>
          <w:szCs w:val="25"/>
          <w:lang w:val="ru-RU"/>
        </w:rPr>
      </w:pPr>
      <w:r w:rsidRPr="00177B8D">
        <w:rPr>
          <w:rFonts w:ascii="Arial" w:eastAsia="Times New Roman" w:hAnsi="Arial" w:cs="Arial"/>
          <w:b/>
          <w:bCs/>
          <w:sz w:val="25"/>
          <w:szCs w:val="25"/>
          <w:lang w:val="ru-RU"/>
        </w:rPr>
        <w:t>НАЦИОНАЛЬНАЯ КОМИССИЯ</w:t>
      </w:r>
      <w:r w:rsidRPr="00177B8D">
        <w:rPr>
          <w:rFonts w:ascii="Arial" w:eastAsia="Times New Roman" w:hAnsi="Arial" w:cs="Arial"/>
          <w:b/>
          <w:bCs/>
          <w:sz w:val="25"/>
          <w:szCs w:val="25"/>
          <w:lang w:val="ru-RU"/>
        </w:rPr>
        <w:br/>
        <w:t>ПО ФИНАНСО</w:t>
      </w:r>
      <w:bookmarkStart w:id="0" w:name="_GoBack"/>
      <w:bookmarkEnd w:id="0"/>
      <w:r w:rsidRPr="00177B8D">
        <w:rPr>
          <w:rFonts w:ascii="Arial" w:eastAsia="Times New Roman" w:hAnsi="Arial" w:cs="Arial"/>
          <w:b/>
          <w:bCs/>
          <w:sz w:val="25"/>
          <w:szCs w:val="25"/>
          <w:lang w:val="ru-RU"/>
        </w:rPr>
        <w:t>ВОМУ РЫНКУ</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rPr>
        <w:t> </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ПОСТАНОВЛЕНИЕ</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об утверждении Регламента о требованиях к Программе перестрахования</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страховщика, правилах заключения договоров перестрахования</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и условиях утверждения уровня собственного</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удержания страховщика</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rPr>
        <w:t> </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 30/</w:t>
      </w:r>
      <w:proofErr w:type="gramStart"/>
      <w:r w:rsidRPr="00177B8D">
        <w:rPr>
          <w:rFonts w:ascii="Arial" w:eastAsia="Times New Roman" w:hAnsi="Arial" w:cs="Arial"/>
          <w:b/>
          <w:bCs/>
          <w:sz w:val="24"/>
          <w:szCs w:val="24"/>
          <w:lang w:val="ru-RU"/>
        </w:rPr>
        <w:t xml:space="preserve">12 </w:t>
      </w:r>
      <w:r w:rsidRPr="00177B8D">
        <w:rPr>
          <w:rFonts w:ascii="Arial" w:eastAsia="Times New Roman" w:hAnsi="Arial" w:cs="Arial"/>
          <w:b/>
          <w:bCs/>
          <w:sz w:val="24"/>
          <w:szCs w:val="24"/>
        </w:rPr>
        <w:t> </w:t>
      </w:r>
      <w:r w:rsidRPr="00177B8D">
        <w:rPr>
          <w:rFonts w:ascii="Arial" w:eastAsia="Times New Roman" w:hAnsi="Arial" w:cs="Arial"/>
          <w:b/>
          <w:bCs/>
          <w:sz w:val="24"/>
          <w:szCs w:val="24"/>
          <w:lang w:val="ru-RU"/>
        </w:rPr>
        <w:t>от</w:t>
      </w:r>
      <w:proofErr w:type="gramEnd"/>
      <w:r w:rsidRPr="00177B8D">
        <w:rPr>
          <w:rFonts w:ascii="Arial" w:eastAsia="Times New Roman" w:hAnsi="Arial" w:cs="Arial"/>
          <w:b/>
          <w:bCs/>
          <w:sz w:val="24"/>
          <w:szCs w:val="24"/>
        </w:rPr>
        <w:t> </w:t>
      </w:r>
      <w:r w:rsidRPr="00177B8D">
        <w:rPr>
          <w:rFonts w:ascii="Arial" w:eastAsia="Times New Roman" w:hAnsi="Arial" w:cs="Arial"/>
          <w:b/>
          <w:bCs/>
          <w:sz w:val="24"/>
          <w:szCs w:val="24"/>
          <w:lang w:val="ru-RU"/>
        </w:rPr>
        <w:t xml:space="preserve"> 13.06.2023</w:t>
      </w:r>
    </w:p>
    <w:p w:rsidR="00177B8D" w:rsidRPr="00177B8D" w:rsidRDefault="00177B8D" w:rsidP="00177B8D">
      <w:pPr>
        <w:spacing w:after="0" w:line="240" w:lineRule="auto"/>
        <w:jc w:val="center"/>
        <w:rPr>
          <w:rFonts w:ascii="Arial" w:eastAsia="Times New Roman" w:hAnsi="Arial" w:cs="Arial"/>
          <w:sz w:val="24"/>
          <w:szCs w:val="24"/>
          <w:lang w:val="ru-RU"/>
        </w:rPr>
      </w:pPr>
      <w:r w:rsidRPr="00177B8D">
        <w:rPr>
          <w:rFonts w:ascii="Arial" w:eastAsia="Times New Roman" w:hAnsi="Arial" w:cs="Arial"/>
          <w:sz w:val="24"/>
          <w:szCs w:val="24"/>
        </w:rPr>
        <w:t> </w:t>
      </w:r>
      <w:r w:rsidRPr="00177B8D">
        <w:rPr>
          <w:rFonts w:ascii="Arial" w:eastAsia="Times New Roman" w:hAnsi="Arial" w:cs="Arial"/>
          <w:i/>
          <w:iCs/>
          <w:lang w:val="ru-RU"/>
        </w:rPr>
        <w:t>(в силу 27.06.2023)</w:t>
      </w:r>
      <w:r w:rsidRPr="00177B8D">
        <w:rPr>
          <w:rFonts w:ascii="Arial" w:eastAsia="Times New Roman" w:hAnsi="Arial" w:cs="Arial"/>
          <w:sz w:val="24"/>
          <w:szCs w:val="24"/>
        </w:rPr>
        <w:t> </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rPr>
        <w:t> </w:t>
      </w:r>
    </w:p>
    <w:p w:rsidR="00177B8D" w:rsidRPr="00177B8D" w:rsidRDefault="00177B8D" w:rsidP="00177B8D">
      <w:pPr>
        <w:spacing w:after="0" w:line="240" w:lineRule="auto"/>
        <w:jc w:val="center"/>
        <w:rPr>
          <w:rFonts w:ascii="Arial" w:eastAsia="Times New Roman" w:hAnsi="Arial" w:cs="Arial"/>
          <w:lang w:val="ru-RU"/>
        </w:rPr>
      </w:pPr>
      <w:r w:rsidRPr="00177B8D">
        <w:rPr>
          <w:rFonts w:ascii="Arial" w:eastAsia="Times New Roman" w:hAnsi="Arial" w:cs="Arial"/>
          <w:lang w:val="ru-RU"/>
        </w:rPr>
        <w:t>Мониторул Офичиал ал Р. Молдова № 216-219 ст. 621</w:t>
      </w:r>
      <w:r w:rsidRPr="00177B8D">
        <w:rPr>
          <w:rFonts w:ascii="Arial" w:eastAsia="Times New Roman" w:hAnsi="Arial" w:cs="Arial"/>
        </w:rPr>
        <w:t> </w:t>
      </w:r>
      <w:r w:rsidRPr="00177B8D">
        <w:rPr>
          <w:rFonts w:ascii="Arial" w:eastAsia="Times New Roman" w:hAnsi="Arial" w:cs="Arial"/>
          <w:lang w:val="ru-RU"/>
        </w:rPr>
        <w:t>от</w:t>
      </w:r>
      <w:r w:rsidRPr="00177B8D">
        <w:rPr>
          <w:rFonts w:ascii="Arial" w:eastAsia="Times New Roman" w:hAnsi="Arial" w:cs="Arial"/>
        </w:rPr>
        <w:t> </w:t>
      </w:r>
      <w:r w:rsidRPr="00177B8D">
        <w:rPr>
          <w:rFonts w:ascii="Arial" w:eastAsia="Times New Roman" w:hAnsi="Arial" w:cs="Arial"/>
          <w:lang w:val="ru-RU"/>
        </w:rPr>
        <w:t>27.06.2023</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rPr>
        <w:t> </w:t>
      </w:r>
    </w:p>
    <w:p w:rsidR="00177B8D" w:rsidRPr="00177B8D" w:rsidRDefault="00177B8D" w:rsidP="00177B8D">
      <w:pPr>
        <w:spacing w:after="0" w:line="240" w:lineRule="auto"/>
        <w:jc w:val="center"/>
        <w:rPr>
          <w:rFonts w:ascii="Arial" w:eastAsia="Times New Roman" w:hAnsi="Arial" w:cs="Arial"/>
          <w:sz w:val="24"/>
          <w:szCs w:val="24"/>
          <w:lang w:val="ru-RU"/>
        </w:rPr>
      </w:pPr>
      <w:r w:rsidRPr="00177B8D">
        <w:rPr>
          <w:rFonts w:ascii="Arial" w:eastAsia="Times New Roman" w:hAnsi="Arial" w:cs="Arial"/>
          <w:sz w:val="24"/>
          <w:szCs w:val="24"/>
          <w:lang w:val="ru-RU"/>
        </w:rPr>
        <w:t>* * *</w:t>
      </w:r>
    </w:p>
    <w:p w:rsidR="00177B8D" w:rsidRPr="00177B8D" w:rsidRDefault="00177B8D" w:rsidP="00177B8D">
      <w:pPr>
        <w:spacing w:after="0" w:line="240" w:lineRule="auto"/>
        <w:jc w:val="right"/>
        <w:rPr>
          <w:rFonts w:ascii="Arial" w:eastAsia="Times New Roman" w:hAnsi="Arial" w:cs="Arial"/>
          <w:sz w:val="24"/>
          <w:szCs w:val="24"/>
          <w:lang w:val="ru-RU"/>
        </w:rPr>
      </w:pPr>
      <w:r w:rsidRPr="00177B8D">
        <w:rPr>
          <w:rFonts w:ascii="Arial" w:eastAsia="Times New Roman" w:hAnsi="Arial" w:cs="Arial"/>
          <w:b/>
          <w:bCs/>
          <w:sz w:val="19"/>
          <w:szCs w:val="19"/>
          <w:lang w:val="ru-RU"/>
        </w:rPr>
        <w:t>ЗАРЕГИСТРИРОВАНО:</w:t>
      </w:r>
    </w:p>
    <w:p w:rsidR="00177B8D" w:rsidRPr="00177B8D" w:rsidRDefault="00177B8D" w:rsidP="00177B8D">
      <w:pPr>
        <w:spacing w:after="0" w:line="240" w:lineRule="auto"/>
        <w:jc w:val="right"/>
        <w:rPr>
          <w:rFonts w:ascii="Arial" w:eastAsia="Times New Roman" w:hAnsi="Arial" w:cs="Arial"/>
          <w:sz w:val="24"/>
          <w:szCs w:val="24"/>
          <w:lang w:val="ru-RU"/>
        </w:rPr>
      </w:pPr>
      <w:r w:rsidRPr="00177B8D">
        <w:rPr>
          <w:rFonts w:ascii="Arial" w:eastAsia="Times New Roman" w:hAnsi="Arial" w:cs="Arial"/>
          <w:sz w:val="19"/>
          <w:szCs w:val="19"/>
          <w:lang w:val="ru-RU"/>
        </w:rPr>
        <w:t>Министерство юстиции</w:t>
      </w:r>
    </w:p>
    <w:p w:rsidR="00177B8D" w:rsidRPr="00177B8D" w:rsidRDefault="00177B8D" w:rsidP="00177B8D">
      <w:pPr>
        <w:spacing w:after="0" w:line="240" w:lineRule="auto"/>
        <w:jc w:val="right"/>
        <w:rPr>
          <w:rFonts w:ascii="Arial" w:eastAsia="Times New Roman" w:hAnsi="Arial" w:cs="Arial"/>
          <w:sz w:val="24"/>
          <w:szCs w:val="24"/>
          <w:lang w:val="ru-RU"/>
        </w:rPr>
      </w:pPr>
      <w:r w:rsidRPr="00177B8D">
        <w:rPr>
          <w:rFonts w:ascii="Arial" w:eastAsia="Times New Roman" w:hAnsi="Arial" w:cs="Arial"/>
          <w:sz w:val="19"/>
          <w:szCs w:val="19"/>
          <w:lang w:val="ru-RU"/>
        </w:rPr>
        <w:t>№ 1802 от 22 июня 2023 г.</w:t>
      </w:r>
    </w:p>
    <w:p w:rsidR="00177B8D" w:rsidRPr="00177B8D" w:rsidRDefault="00177B8D" w:rsidP="00177B8D">
      <w:pPr>
        <w:spacing w:after="0" w:line="240" w:lineRule="auto"/>
        <w:jc w:val="right"/>
        <w:rPr>
          <w:rFonts w:ascii="Arial" w:eastAsia="Times New Roman" w:hAnsi="Arial" w:cs="Arial"/>
          <w:sz w:val="24"/>
          <w:szCs w:val="24"/>
          <w:lang w:val="ru-RU"/>
        </w:rPr>
      </w:pPr>
      <w:r w:rsidRPr="00177B8D">
        <w:rPr>
          <w:rFonts w:ascii="Arial" w:eastAsia="Times New Roman" w:hAnsi="Arial" w:cs="Arial"/>
          <w:sz w:val="19"/>
          <w:szCs w:val="19"/>
          <w:lang w:val="ru-RU"/>
        </w:rPr>
        <w:t>Министр __________ Вероника МИХАЙЛОВ - МОРАРУ</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rPr>
        <w:t> </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На основании части (6) и части (12) статьи 96 Закона о страховой и перестраховочной деятельности № 92/2022 (Официальный монитор Республики Молдова, 2022 г., № 129 - 133, статья 229) Национальная комиссия по финансовому рынку</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ПОСТАНОВЛЯЕТ:</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1.</w:t>
      </w:r>
      <w:r w:rsidRPr="00177B8D">
        <w:rPr>
          <w:rFonts w:ascii="Arial" w:eastAsia="Times New Roman" w:hAnsi="Arial" w:cs="Arial"/>
          <w:sz w:val="24"/>
          <w:szCs w:val="24"/>
          <w:lang w:val="ru-RU"/>
        </w:rPr>
        <w:t xml:space="preserve"> Утвердить Регламент о требованиях к Программе перестрахования страховщика, правилах заключения договоров перестрахования и условиях утверждения уровня собственного удержания страховщика (прилагается).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2.</w:t>
      </w:r>
      <w:r w:rsidRPr="00177B8D">
        <w:rPr>
          <w:rFonts w:ascii="Arial" w:eastAsia="Times New Roman" w:hAnsi="Arial" w:cs="Arial"/>
          <w:sz w:val="24"/>
          <w:szCs w:val="24"/>
          <w:lang w:val="ru-RU"/>
        </w:rPr>
        <w:t xml:space="preserve"> Признать утратившим силу Постановление Национальной комиссии по финансовому рынку об утверждении Положения о требованиях к программе перестрахования страховщика и правилах заключения договоров перестрахования № 17/6/2017 (Официальный монитор Республики Молдова, 2017, № 181 – 189, статья 1024), зарегистрированное в Министерстве юстиции Республики Молдова под № 1221 от 23.05.2017 г.</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3.</w:t>
      </w:r>
      <w:r w:rsidRPr="00177B8D">
        <w:rPr>
          <w:rFonts w:ascii="Arial" w:eastAsia="Times New Roman" w:hAnsi="Arial" w:cs="Arial"/>
          <w:sz w:val="24"/>
          <w:szCs w:val="24"/>
          <w:lang w:val="ru-RU"/>
        </w:rPr>
        <w:t xml:space="preserve"> Настоящее постановление вступает в силу со дня опубликования в Официальном мониторе Республики Молдова.</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551"/>
        <w:gridCol w:w="2479"/>
      </w:tblGrid>
      <w:tr w:rsidR="00177B8D" w:rsidRPr="00177B8D" w:rsidTr="00177B8D">
        <w:tc>
          <w:tcPr>
            <w:tcW w:w="0" w:type="auto"/>
            <w:tcBorders>
              <w:top w:val="nil"/>
              <w:left w:val="nil"/>
              <w:bottom w:val="nil"/>
              <w:right w:val="nil"/>
            </w:tcBorders>
            <w:tcMar>
              <w:top w:w="24" w:type="dxa"/>
              <w:left w:w="48" w:type="dxa"/>
              <w:bottom w:w="24" w:type="dxa"/>
              <w:right w:w="1680" w:type="dxa"/>
            </w:tcMar>
            <w:hideMark/>
          </w:tcPr>
          <w:p w:rsidR="00177B8D" w:rsidRPr="00177B8D" w:rsidRDefault="00177B8D" w:rsidP="00177B8D">
            <w:pPr>
              <w:spacing w:after="0" w:line="240" w:lineRule="auto"/>
              <w:rPr>
                <w:rFonts w:ascii="Times New Roman" w:eastAsia="Times New Roman" w:hAnsi="Times New Roman" w:cs="Times New Roman"/>
                <w:b/>
                <w:bCs/>
              </w:rPr>
            </w:pPr>
            <w:r w:rsidRPr="00177B8D">
              <w:rPr>
                <w:rFonts w:ascii="Times New Roman" w:eastAsia="Times New Roman" w:hAnsi="Times New Roman" w:cs="Times New Roman"/>
                <w:b/>
                <w:bCs/>
              </w:rPr>
              <w:t>ПРЕДСЕДАТЕЛЬ</w:t>
            </w:r>
          </w:p>
        </w:tc>
        <w:tc>
          <w:tcPr>
            <w:tcW w:w="0" w:type="auto"/>
            <w:tcBorders>
              <w:top w:val="nil"/>
              <w:left w:val="nil"/>
              <w:bottom w:val="nil"/>
              <w:right w:val="nil"/>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b/>
                <w:bCs/>
              </w:rPr>
            </w:pPr>
            <w:proofErr w:type="spellStart"/>
            <w:r w:rsidRPr="00177B8D">
              <w:rPr>
                <w:rFonts w:ascii="Times New Roman" w:eastAsia="Times New Roman" w:hAnsi="Times New Roman" w:cs="Times New Roman"/>
                <w:b/>
                <w:bCs/>
              </w:rPr>
              <w:t>Думитру</w:t>
            </w:r>
            <w:proofErr w:type="spellEnd"/>
            <w:r w:rsidRPr="00177B8D">
              <w:rPr>
                <w:rFonts w:ascii="Times New Roman" w:eastAsia="Times New Roman" w:hAnsi="Times New Roman" w:cs="Times New Roman"/>
                <w:b/>
                <w:bCs/>
              </w:rPr>
              <w:t xml:space="preserve"> БУДИЯНСКИ</w:t>
            </w:r>
          </w:p>
        </w:tc>
      </w:tr>
      <w:tr w:rsidR="00177B8D" w:rsidRPr="00177B8D" w:rsidTr="00177B8D">
        <w:tc>
          <w:tcPr>
            <w:tcW w:w="0" w:type="auto"/>
            <w:gridSpan w:val="2"/>
            <w:tcBorders>
              <w:top w:val="nil"/>
              <w:left w:val="nil"/>
              <w:bottom w:val="nil"/>
              <w:right w:val="nil"/>
            </w:tcBorders>
            <w:tcMar>
              <w:top w:w="120"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b/>
                <w:bCs/>
              </w:rPr>
            </w:pPr>
            <w:r w:rsidRPr="00177B8D">
              <w:rPr>
                <w:rFonts w:ascii="Times New Roman" w:eastAsia="Times New Roman" w:hAnsi="Times New Roman" w:cs="Times New Roman"/>
                <w:b/>
                <w:bCs/>
              </w:rPr>
              <w:t xml:space="preserve">№ 30/12. </w:t>
            </w:r>
            <w:proofErr w:type="spellStart"/>
            <w:r w:rsidRPr="00177B8D">
              <w:rPr>
                <w:rFonts w:ascii="Times New Roman" w:eastAsia="Times New Roman" w:hAnsi="Times New Roman" w:cs="Times New Roman"/>
                <w:b/>
                <w:bCs/>
              </w:rPr>
              <w:t>Кишинэу</w:t>
            </w:r>
            <w:proofErr w:type="spellEnd"/>
            <w:r w:rsidRPr="00177B8D">
              <w:rPr>
                <w:rFonts w:ascii="Times New Roman" w:eastAsia="Times New Roman" w:hAnsi="Times New Roman" w:cs="Times New Roman"/>
                <w:b/>
                <w:bCs/>
              </w:rPr>
              <w:t xml:space="preserve">, 13 </w:t>
            </w:r>
            <w:proofErr w:type="spellStart"/>
            <w:r w:rsidRPr="00177B8D">
              <w:rPr>
                <w:rFonts w:ascii="Times New Roman" w:eastAsia="Times New Roman" w:hAnsi="Times New Roman" w:cs="Times New Roman"/>
                <w:b/>
                <w:bCs/>
              </w:rPr>
              <w:t>июня</w:t>
            </w:r>
            <w:proofErr w:type="spellEnd"/>
            <w:r w:rsidRPr="00177B8D">
              <w:rPr>
                <w:rFonts w:ascii="Times New Roman" w:eastAsia="Times New Roman" w:hAnsi="Times New Roman" w:cs="Times New Roman"/>
                <w:b/>
                <w:bCs/>
              </w:rPr>
              <w:t xml:space="preserve"> 2023 г.</w:t>
            </w:r>
          </w:p>
        </w:tc>
      </w:tr>
    </w:tbl>
    <w:p w:rsidR="00177B8D" w:rsidRPr="00177B8D" w:rsidRDefault="00177B8D" w:rsidP="00177B8D">
      <w:pPr>
        <w:spacing w:after="0" w:line="240" w:lineRule="auto"/>
        <w:ind w:firstLine="567"/>
        <w:jc w:val="both"/>
        <w:rPr>
          <w:rFonts w:ascii="Arial" w:eastAsia="Times New Roman" w:hAnsi="Arial" w:cs="Arial"/>
          <w:sz w:val="24"/>
          <w:szCs w:val="24"/>
        </w:rPr>
      </w:pPr>
      <w:r w:rsidRPr="00177B8D">
        <w:rPr>
          <w:rFonts w:ascii="Arial" w:eastAsia="Times New Roman" w:hAnsi="Arial" w:cs="Arial"/>
          <w:sz w:val="24"/>
          <w:szCs w:val="24"/>
        </w:rPr>
        <w:t> </w:t>
      </w:r>
    </w:p>
    <w:p w:rsidR="00177B8D" w:rsidRPr="00177B8D" w:rsidRDefault="00177B8D" w:rsidP="00177B8D">
      <w:pPr>
        <w:spacing w:after="0" w:line="240" w:lineRule="auto"/>
        <w:jc w:val="right"/>
        <w:rPr>
          <w:rFonts w:ascii="Arial" w:eastAsia="Times New Roman" w:hAnsi="Arial" w:cs="Arial"/>
          <w:sz w:val="24"/>
          <w:szCs w:val="24"/>
        </w:rPr>
      </w:pPr>
      <w:proofErr w:type="spellStart"/>
      <w:r w:rsidRPr="00177B8D">
        <w:rPr>
          <w:rFonts w:ascii="Arial" w:eastAsia="Times New Roman" w:hAnsi="Arial" w:cs="Arial"/>
          <w:sz w:val="24"/>
          <w:szCs w:val="24"/>
        </w:rPr>
        <w:t>Утвержден</w:t>
      </w:r>
      <w:proofErr w:type="spellEnd"/>
    </w:p>
    <w:p w:rsidR="00177B8D" w:rsidRPr="00177B8D" w:rsidRDefault="00177B8D" w:rsidP="00177B8D">
      <w:pPr>
        <w:spacing w:after="0" w:line="240" w:lineRule="auto"/>
        <w:jc w:val="right"/>
        <w:rPr>
          <w:rFonts w:ascii="Arial" w:eastAsia="Times New Roman" w:hAnsi="Arial" w:cs="Arial"/>
          <w:sz w:val="24"/>
          <w:szCs w:val="24"/>
        </w:rPr>
      </w:pPr>
      <w:proofErr w:type="spellStart"/>
      <w:r w:rsidRPr="00177B8D">
        <w:rPr>
          <w:rFonts w:ascii="Arial" w:eastAsia="Times New Roman" w:hAnsi="Arial" w:cs="Arial"/>
          <w:sz w:val="24"/>
          <w:szCs w:val="24"/>
        </w:rPr>
        <w:t>Постановлением</w:t>
      </w:r>
      <w:proofErr w:type="spellEnd"/>
      <w:r w:rsidRPr="00177B8D">
        <w:rPr>
          <w:rFonts w:ascii="Arial" w:eastAsia="Times New Roman" w:hAnsi="Arial" w:cs="Arial"/>
          <w:sz w:val="24"/>
          <w:szCs w:val="24"/>
        </w:rPr>
        <w:t xml:space="preserve"> </w:t>
      </w:r>
      <w:proofErr w:type="spellStart"/>
      <w:r w:rsidRPr="00177B8D">
        <w:rPr>
          <w:rFonts w:ascii="Arial" w:eastAsia="Times New Roman" w:hAnsi="Arial" w:cs="Arial"/>
          <w:sz w:val="24"/>
          <w:szCs w:val="24"/>
        </w:rPr>
        <w:t>Национальной</w:t>
      </w:r>
      <w:proofErr w:type="spellEnd"/>
      <w:r w:rsidRPr="00177B8D">
        <w:rPr>
          <w:rFonts w:ascii="Arial" w:eastAsia="Times New Roman" w:hAnsi="Arial" w:cs="Arial"/>
          <w:sz w:val="24"/>
          <w:szCs w:val="24"/>
        </w:rPr>
        <w:t xml:space="preserve"> </w:t>
      </w:r>
      <w:proofErr w:type="spellStart"/>
      <w:r w:rsidRPr="00177B8D">
        <w:rPr>
          <w:rFonts w:ascii="Arial" w:eastAsia="Times New Roman" w:hAnsi="Arial" w:cs="Arial"/>
          <w:sz w:val="24"/>
          <w:szCs w:val="24"/>
        </w:rPr>
        <w:t>комиссии</w:t>
      </w:r>
      <w:proofErr w:type="spellEnd"/>
    </w:p>
    <w:p w:rsidR="00177B8D" w:rsidRPr="00177B8D" w:rsidRDefault="00177B8D" w:rsidP="00177B8D">
      <w:pPr>
        <w:spacing w:after="0" w:line="240" w:lineRule="auto"/>
        <w:jc w:val="right"/>
        <w:rPr>
          <w:rFonts w:ascii="Arial" w:eastAsia="Times New Roman" w:hAnsi="Arial" w:cs="Arial"/>
          <w:sz w:val="24"/>
          <w:szCs w:val="24"/>
        </w:rPr>
      </w:pPr>
      <w:proofErr w:type="spellStart"/>
      <w:proofErr w:type="gramStart"/>
      <w:r w:rsidRPr="00177B8D">
        <w:rPr>
          <w:rFonts w:ascii="Arial" w:eastAsia="Times New Roman" w:hAnsi="Arial" w:cs="Arial"/>
          <w:sz w:val="24"/>
          <w:szCs w:val="24"/>
        </w:rPr>
        <w:t>по</w:t>
      </w:r>
      <w:proofErr w:type="spellEnd"/>
      <w:proofErr w:type="gramEnd"/>
      <w:r w:rsidRPr="00177B8D">
        <w:rPr>
          <w:rFonts w:ascii="Arial" w:eastAsia="Times New Roman" w:hAnsi="Arial" w:cs="Arial"/>
          <w:sz w:val="24"/>
          <w:szCs w:val="24"/>
        </w:rPr>
        <w:t xml:space="preserve"> </w:t>
      </w:r>
      <w:proofErr w:type="spellStart"/>
      <w:r w:rsidRPr="00177B8D">
        <w:rPr>
          <w:rFonts w:ascii="Arial" w:eastAsia="Times New Roman" w:hAnsi="Arial" w:cs="Arial"/>
          <w:sz w:val="24"/>
          <w:szCs w:val="24"/>
        </w:rPr>
        <w:t>финансовому</w:t>
      </w:r>
      <w:proofErr w:type="spellEnd"/>
      <w:r w:rsidRPr="00177B8D">
        <w:rPr>
          <w:rFonts w:ascii="Arial" w:eastAsia="Times New Roman" w:hAnsi="Arial" w:cs="Arial"/>
          <w:sz w:val="24"/>
          <w:szCs w:val="24"/>
        </w:rPr>
        <w:t xml:space="preserve"> </w:t>
      </w:r>
      <w:proofErr w:type="spellStart"/>
      <w:r w:rsidRPr="00177B8D">
        <w:rPr>
          <w:rFonts w:ascii="Arial" w:eastAsia="Times New Roman" w:hAnsi="Arial" w:cs="Arial"/>
          <w:sz w:val="24"/>
          <w:szCs w:val="24"/>
        </w:rPr>
        <w:t>рынку</w:t>
      </w:r>
      <w:proofErr w:type="spellEnd"/>
    </w:p>
    <w:p w:rsidR="00177B8D" w:rsidRPr="00177B8D" w:rsidRDefault="00177B8D" w:rsidP="00177B8D">
      <w:pPr>
        <w:spacing w:after="0" w:line="240" w:lineRule="auto"/>
        <w:jc w:val="right"/>
        <w:rPr>
          <w:rFonts w:ascii="Arial" w:eastAsia="Times New Roman" w:hAnsi="Arial" w:cs="Arial"/>
          <w:sz w:val="24"/>
          <w:szCs w:val="24"/>
        </w:rPr>
      </w:pPr>
      <w:r w:rsidRPr="00177B8D">
        <w:rPr>
          <w:rFonts w:ascii="Arial" w:eastAsia="Times New Roman" w:hAnsi="Arial" w:cs="Arial"/>
          <w:sz w:val="24"/>
          <w:szCs w:val="24"/>
        </w:rPr>
        <w:t xml:space="preserve">№ 30/12 </w:t>
      </w:r>
      <w:proofErr w:type="spellStart"/>
      <w:r w:rsidRPr="00177B8D">
        <w:rPr>
          <w:rFonts w:ascii="Arial" w:eastAsia="Times New Roman" w:hAnsi="Arial" w:cs="Arial"/>
          <w:sz w:val="24"/>
          <w:szCs w:val="24"/>
        </w:rPr>
        <w:t>от</w:t>
      </w:r>
      <w:proofErr w:type="spellEnd"/>
      <w:r w:rsidRPr="00177B8D">
        <w:rPr>
          <w:rFonts w:ascii="Arial" w:eastAsia="Times New Roman" w:hAnsi="Arial" w:cs="Arial"/>
          <w:sz w:val="24"/>
          <w:szCs w:val="24"/>
        </w:rPr>
        <w:t xml:space="preserve"> 13.06.2023 г.</w:t>
      </w:r>
    </w:p>
    <w:p w:rsidR="00177B8D" w:rsidRPr="00177B8D" w:rsidRDefault="00177B8D" w:rsidP="00177B8D">
      <w:pPr>
        <w:spacing w:after="0" w:line="240" w:lineRule="auto"/>
        <w:ind w:firstLine="567"/>
        <w:jc w:val="both"/>
        <w:rPr>
          <w:rFonts w:ascii="Arial" w:eastAsia="Times New Roman" w:hAnsi="Arial" w:cs="Arial"/>
          <w:sz w:val="24"/>
          <w:szCs w:val="24"/>
        </w:rPr>
      </w:pPr>
      <w:r w:rsidRPr="00177B8D">
        <w:rPr>
          <w:rFonts w:ascii="Arial" w:eastAsia="Times New Roman" w:hAnsi="Arial" w:cs="Arial"/>
          <w:sz w:val="24"/>
          <w:szCs w:val="24"/>
        </w:rPr>
        <w:t> </w:t>
      </w:r>
    </w:p>
    <w:p w:rsidR="00177B8D" w:rsidRPr="00177B8D" w:rsidRDefault="00177B8D" w:rsidP="00177B8D">
      <w:pPr>
        <w:spacing w:after="0" w:line="240" w:lineRule="auto"/>
        <w:jc w:val="center"/>
        <w:rPr>
          <w:rFonts w:ascii="Arial" w:eastAsia="Times New Roman" w:hAnsi="Arial" w:cs="Arial"/>
          <w:b/>
          <w:bCs/>
          <w:sz w:val="24"/>
          <w:szCs w:val="24"/>
        </w:rPr>
      </w:pPr>
      <w:r w:rsidRPr="00177B8D">
        <w:rPr>
          <w:rFonts w:ascii="Arial" w:eastAsia="Times New Roman" w:hAnsi="Arial" w:cs="Arial"/>
          <w:b/>
          <w:bCs/>
          <w:sz w:val="24"/>
          <w:szCs w:val="24"/>
        </w:rPr>
        <w:t>РЕГЛАМЕНТ</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о требованиях к программе перестрахования страховщика,</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правилах заключения договоров перестрахования и условиях</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утверждения уровня собственного удержания страховщика</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rPr>
        <w:lastRenderedPageBreak/>
        <w:t> </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 xml:space="preserve">Глава </w:t>
      </w:r>
      <w:r w:rsidRPr="00177B8D">
        <w:rPr>
          <w:rFonts w:ascii="Arial" w:eastAsia="Times New Roman" w:hAnsi="Arial" w:cs="Arial"/>
          <w:b/>
          <w:bCs/>
          <w:sz w:val="24"/>
          <w:szCs w:val="24"/>
        </w:rPr>
        <w:t>I</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ОБЩИЕ ПОЛОЖЕНИЯ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1.</w:t>
      </w:r>
      <w:r w:rsidRPr="00177B8D">
        <w:rPr>
          <w:rFonts w:ascii="Arial" w:eastAsia="Times New Roman" w:hAnsi="Arial" w:cs="Arial"/>
          <w:sz w:val="24"/>
          <w:szCs w:val="24"/>
          <w:lang w:val="ru-RU"/>
        </w:rPr>
        <w:t xml:space="preserve"> Регламент о требованиях к программе перестрахования страховщика, правилах заключения договоров перестрахования и условиях утверждения уровня собственного удержания страховщика (далее – Регламент) устанавливает требования к программе перестрахования страховщика, правила, которым необходимо следовать при заключении договора перестрахования, а также условия утверждения уровня собственного удержания страховщика.</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2.</w:t>
      </w:r>
      <w:r w:rsidRPr="00177B8D">
        <w:rPr>
          <w:rFonts w:ascii="Arial" w:eastAsia="Times New Roman" w:hAnsi="Arial" w:cs="Arial"/>
          <w:sz w:val="24"/>
          <w:szCs w:val="24"/>
          <w:lang w:val="ru-RU"/>
        </w:rPr>
        <w:t xml:space="preserve"> В целях настоящего Регламента используются понятия, определенные Законом о страховой или перестраховочной деятельности № 92/2022 (далее - Закон № 92/2022), а также следующие определения: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комиссионное вознаграждение за перестрахование</w:t>
      </w:r>
      <w:r w:rsidRPr="00177B8D">
        <w:rPr>
          <w:rFonts w:ascii="Arial" w:eastAsia="Times New Roman" w:hAnsi="Arial" w:cs="Arial"/>
          <w:sz w:val="24"/>
          <w:szCs w:val="24"/>
          <w:lang w:val="ru-RU"/>
        </w:rPr>
        <w:t xml:space="preserve"> – вознаграждение, выплачиваемое перестраховщиком перестрахователю за передачу рисков в перестрахование.</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договор перестрахования</w:t>
      </w:r>
      <w:r w:rsidRPr="00177B8D">
        <w:rPr>
          <w:rFonts w:ascii="Arial" w:eastAsia="Times New Roman" w:hAnsi="Arial" w:cs="Arial"/>
          <w:sz w:val="24"/>
          <w:szCs w:val="24"/>
          <w:lang w:val="ru-RU"/>
        </w:rPr>
        <w:t xml:space="preserve"> – соглашение между двумя или более сторонами, названными "перестраховщик" и "перестрахователь", согласно которому перестраховщик принимает часть подписанных рисков перестрахователя взамен суммы, названной "перестраховочной премией" (установленной в данном договоре), за которую он обязуется выплатить последнему соответствующее возмещение в случае наступления риска (рисков) согласно оговоренным в договоре условиям;</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излишек –</w:t>
      </w:r>
      <w:r w:rsidRPr="00177B8D">
        <w:rPr>
          <w:rFonts w:ascii="Arial" w:eastAsia="Times New Roman" w:hAnsi="Arial" w:cs="Arial"/>
          <w:sz w:val="24"/>
          <w:szCs w:val="24"/>
          <w:lang w:val="ru-RU"/>
        </w:rPr>
        <w:t xml:space="preserve"> сумма риска, передаваемая в перестрахование (часть стоимости риска, превышающая собственное удержание);</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перестраховочная премия</w:t>
      </w:r>
      <w:r w:rsidRPr="00177B8D">
        <w:rPr>
          <w:rFonts w:ascii="Arial" w:eastAsia="Times New Roman" w:hAnsi="Arial" w:cs="Arial"/>
          <w:sz w:val="24"/>
          <w:szCs w:val="24"/>
          <w:lang w:val="ru-RU"/>
        </w:rPr>
        <w:t xml:space="preserve"> – сумма, которую перестрахователь обязан выплатить за предлагаемое перестраховщиком перестрахование рисков, в соответствии с договором перестрахования;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факультативное перестрахование</w:t>
      </w:r>
      <w:r w:rsidRPr="00177B8D">
        <w:rPr>
          <w:rFonts w:ascii="Arial" w:eastAsia="Times New Roman" w:hAnsi="Arial" w:cs="Arial"/>
          <w:sz w:val="24"/>
          <w:szCs w:val="24"/>
          <w:lang w:val="ru-RU"/>
        </w:rPr>
        <w:t xml:space="preserve"> – частичное или полное перестрахование одного риска, связанного с одним страховым полисом, при этом цессия согласовывается отдельно, когда и перестраховщик, и перестрахователь имеют возможность принять или отклонить любые воздействия друг друга;</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обязательное перестрахование</w:t>
      </w:r>
      <w:r w:rsidRPr="00177B8D">
        <w:rPr>
          <w:rFonts w:ascii="Arial" w:eastAsia="Times New Roman" w:hAnsi="Arial" w:cs="Arial"/>
          <w:sz w:val="24"/>
          <w:szCs w:val="24"/>
          <w:lang w:val="ru-RU"/>
        </w:rPr>
        <w:t xml:space="preserve"> - перестрахование некоторых категорий рисков, указанных в договоре страхования, в установленных пропорциях и лимитах, когда отбор рисков сторонами не является возможным, перестрахователь обязан уступить подписанные риски независимо от их характера;</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непропорциональное перестрахование "эксцедент убытка"</w:t>
      </w:r>
      <w:r w:rsidRPr="00177B8D">
        <w:rPr>
          <w:rFonts w:ascii="Arial" w:eastAsia="Times New Roman" w:hAnsi="Arial" w:cs="Arial"/>
          <w:sz w:val="24"/>
          <w:szCs w:val="24"/>
          <w:lang w:val="ru-RU"/>
        </w:rPr>
        <w:t xml:space="preserve"> – перестрахование, в котором перестраховщик возмещает перестрахователю стоимость понесенных убытков в сумме, превышающей обусловленный лимит собственного удержания;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непропорциональное перестрахование "эксцедент убыточности" –</w:t>
      </w:r>
      <w:r w:rsidRPr="00177B8D">
        <w:rPr>
          <w:rFonts w:ascii="Arial" w:eastAsia="Times New Roman" w:hAnsi="Arial" w:cs="Arial"/>
          <w:sz w:val="24"/>
          <w:szCs w:val="24"/>
          <w:lang w:val="ru-RU"/>
        </w:rPr>
        <w:t xml:space="preserve"> перестрахование, в котором ответственность перестрахователя лимитируется до определенного уровня убыточности, с передачей в перестрахование только той части, которая превышает ранее установленный процентный уровень объема премий. Таким образом, перестраховщик покрывает ущерб только если его общий уровень в определенном для страховщика году превышает установленную сумму;</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пропорциональное перестрахование "доля участия"</w:t>
      </w:r>
      <w:r w:rsidRPr="00177B8D">
        <w:rPr>
          <w:rFonts w:ascii="Arial" w:eastAsia="Times New Roman" w:hAnsi="Arial" w:cs="Arial"/>
          <w:sz w:val="24"/>
          <w:szCs w:val="24"/>
          <w:lang w:val="ru-RU"/>
        </w:rPr>
        <w:t xml:space="preserve"> – перестрахование, в котором перестраховщик принимает в перестрахование определенную долю в каждом риске принятого перестрахователем (цедент) по полисам прямого страхования, покрывая все убытки в той же пропорции согласно прямым премиям, но без комиссионных за перестрахование;</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lastRenderedPageBreak/>
        <w:t>пропорциональное перестрахование "эксцедент суммы"</w:t>
      </w:r>
      <w:r w:rsidRPr="00177B8D">
        <w:rPr>
          <w:rFonts w:ascii="Arial" w:eastAsia="Times New Roman" w:hAnsi="Arial" w:cs="Arial"/>
          <w:sz w:val="24"/>
          <w:szCs w:val="24"/>
          <w:lang w:val="ru-RU"/>
        </w:rPr>
        <w:t xml:space="preserve"> – перестрахование, в котором перестраховщик дает согласие на принятие части риска, страховая сумма которого превышает лимит собственного удержания;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географическая зона</w:t>
      </w:r>
      <w:r w:rsidRPr="00177B8D">
        <w:rPr>
          <w:rFonts w:ascii="Arial" w:eastAsia="Times New Roman" w:hAnsi="Arial" w:cs="Arial"/>
          <w:sz w:val="24"/>
          <w:szCs w:val="24"/>
          <w:lang w:val="ru-RU"/>
        </w:rPr>
        <w:t xml:space="preserve"> – действенное положение договора страхования, которое указывает территорию распространения перестраховочной защиты.</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rPr>
        <w:t> </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 xml:space="preserve">Глава </w:t>
      </w:r>
      <w:r w:rsidRPr="00177B8D">
        <w:rPr>
          <w:rFonts w:ascii="Arial" w:eastAsia="Times New Roman" w:hAnsi="Arial" w:cs="Arial"/>
          <w:b/>
          <w:bCs/>
          <w:sz w:val="24"/>
          <w:szCs w:val="24"/>
        </w:rPr>
        <w:t>II</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ТРЕБОВАНИЯ К ПРОГРАММЕ ПЕРЕСТРАХОВАНИЯ СТРАХОВЩИКА.</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ПРАВИЛА ЗАКЛЮЧЕНИЯ ДОГОВОРА ПЕРЕСТРАХОВАНИЯ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3.</w:t>
      </w:r>
      <w:r w:rsidRPr="00177B8D">
        <w:rPr>
          <w:rFonts w:ascii="Arial" w:eastAsia="Times New Roman" w:hAnsi="Arial" w:cs="Arial"/>
          <w:sz w:val="24"/>
          <w:szCs w:val="24"/>
          <w:lang w:val="ru-RU"/>
        </w:rPr>
        <w:t xml:space="preserve"> Программа перестрахования страховщика должна основываться на соблюдении пруденциальных требований, предусмотренных законодательством, адекватности программы перестрахования профилю рисков страховщика, недопущении концентрации рисков, а также эффективной передаче рисков.</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4.</w:t>
      </w:r>
      <w:r w:rsidRPr="00177B8D">
        <w:rPr>
          <w:rFonts w:ascii="Arial" w:eastAsia="Times New Roman" w:hAnsi="Arial" w:cs="Arial"/>
          <w:sz w:val="24"/>
          <w:szCs w:val="24"/>
          <w:lang w:val="ru-RU"/>
        </w:rPr>
        <w:t xml:space="preserve"> Страховщик обязан принять и внедрить эффективную программу перестрахования на каждый финансовый год. Программа перестрахования страховщика должна соответствовать его политике андеррайтинга. Актуарий страховщика должен выразить свое мнение относительно правильности договоров перестрахования в соответствии с программой перестрахования. Заключение актуария будет приложено к программе перестрахования.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5.</w:t>
      </w:r>
      <w:r w:rsidRPr="00177B8D">
        <w:rPr>
          <w:rFonts w:ascii="Arial" w:eastAsia="Times New Roman" w:hAnsi="Arial" w:cs="Arial"/>
          <w:sz w:val="24"/>
          <w:szCs w:val="24"/>
          <w:lang w:val="ru-RU"/>
        </w:rPr>
        <w:t xml:space="preserve"> Страховщик пересматривает Программу перестрахования, а также политики андеррайтинга в одном из следующих случаев:</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1) если принятые риски недостаточно покрываются перестрахованием; или</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2) если перестраховщик регистрирует понижение в классификации рейтинговых агентств (ниже уровня, установленного в части (8) статьи 96 Закона № 92/2022) в рамках двух последовательных классификаций; или</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3) если коэффициент покрытия требования капитала для обеспечения платежеспособности (</w:t>
      </w:r>
      <w:r w:rsidRPr="00177B8D">
        <w:rPr>
          <w:rFonts w:ascii="Arial" w:eastAsia="Times New Roman" w:hAnsi="Arial" w:cs="Arial"/>
          <w:sz w:val="24"/>
          <w:szCs w:val="24"/>
        </w:rPr>
        <w:t>SCR</w:t>
      </w:r>
      <w:r w:rsidRPr="00177B8D">
        <w:rPr>
          <w:rFonts w:ascii="Arial" w:eastAsia="Times New Roman" w:hAnsi="Arial" w:cs="Arial"/>
          <w:sz w:val="24"/>
          <w:szCs w:val="24"/>
          <w:lang w:val="ru-RU"/>
        </w:rPr>
        <w:t xml:space="preserve">) приемлемыми собственными средствами перестраховщика-нерезидента, включенного в программу перестрахования страховщика, рассчитанный в соответствии с режимом </w:t>
      </w:r>
      <w:r w:rsidRPr="00177B8D">
        <w:rPr>
          <w:rFonts w:ascii="Arial" w:eastAsia="Times New Roman" w:hAnsi="Arial" w:cs="Arial"/>
          <w:sz w:val="24"/>
          <w:szCs w:val="24"/>
        </w:rPr>
        <w:t>Solvency</w:t>
      </w:r>
      <w:r w:rsidRPr="00177B8D">
        <w:rPr>
          <w:rFonts w:ascii="Arial" w:eastAsia="Times New Roman" w:hAnsi="Arial" w:cs="Arial"/>
          <w:sz w:val="24"/>
          <w:szCs w:val="24"/>
          <w:lang w:val="ru-RU"/>
        </w:rPr>
        <w:t xml:space="preserve"> </w:t>
      </w:r>
      <w:r w:rsidRPr="00177B8D">
        <w:rPr>
          <w:rFonts w:ascii="Arial" w:eastAsia="Times New Roman" w:hAnsi="Arial" w:cs="Arial"/>
          <w:sz w:val="24"/>
          <w:szCs w:val="24"/>
        </w:rPr>
        <w:t>II</w:t>
      </w:r>
      <w:r w:rsidRPr="00177B8D">
        <w:rPr>
          <w:rFonts w:ascii="Arial" w:eastAsia="Times New Roman" w:hAnsi="Arial" w:cs="Arial"/>
          <w:sz w:val="24"/>
          <w:szCs w:val="24"/>
          <w:lang w:val="ru-RU"/>
        </w:rPr>
        <w:t xml:space="preserve"> Европейского Союза (ЕС), падает ниже 120%.</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6.</w:t>
      </w:r>
      <w:r w:rsidRPr="00177B8D">
        <w:rPr>
          <w:rFonts w:ascii="Arial" w:eastAsia="Times New Roman" w:hAnsi="Arial" w:cs="Arial"/>
          <w:sz w:val="24"/>
          <w:szCs w:val="24"/>
          <w:lang w:val="ru-RU"/>
        </w:rPr>
        <w:t xml:space="preserve"> Программа перестрахования должна соответствовать требованиям перестрахования, определенными и задокументированными в стратегии управления перестрахованием (в зависимости от политики андеррайтинга), утвержденной советом общества страховщика, которая должна включать как минимум:</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1) метод мониторинга Программ перестрахования (наличие внутренней системы отчетности и контроля).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2) описание системы внутреннего контроля рисков и ее реализации лицами, выполняющими ключевые должности (должности внутреннего аудита и должность управления рисками), которые обеспечивают постоянное соответствие Программы перестрахования со Стратегией перестрахования, утвержденной органом управления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7.</w:t>
      </w:r>
      <w:r w:rsidRPr="00177B8D">
        <w:rPr>
          <w:rFonts w:ascii="Arial" w:eastAsia="Times New Roman" w:hAnsi="Arial" w:cs="Arial"/>
          <w:sz w:val="24"/>
          <w:szCs w:val="24"/>
          <w:lang w:val="ru-RU"/>
        </w:rPr>
        <w:t xml:space="preserve"> При разработке и принятии Программы перестрахования, органы управления страховщика должны убедиться, что выполняются и соблюдаются все законодательные и нормативные требования, касающиеся деятельности страховщика и его потребностей в перестраховании, и установят точный размер максимального собственного удержания, который поддерживается на определенном уровне, и максимальный уровень обязательной перестраховочной защиты, которую страховщик может получить от выбранных перестраховщиков.</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 xml:space="preserve">Органы управления страховщика должны разработать и контролировать Программу перестрахования, включающую в обязательном порядке способы </w:t>
      </w:r>
      <w:r w:rsidRPr="00177B8D">
        <w:rPr>
          <w:rFonts w:ascii="Arial" w:eastAsia="Times New Roman" w:hAnsi="Arial" w:cs="Arial"/>
          <w:sz w:val="24"/>
          <w:szCs w:val="24"/>
          <w:lang w:val="ru-RU"/>
        </w:rPr>
        <w:lastRenderedPageBreak/>
        <w:t>реализации стратегий деятельности, таким образом, чтобы постоянно обеспечивать следующее:</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1) наличие условий страхования по принятым классам страхования и совокупные воздействия для покрытия рисков, принятых по классам страхования;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2) установление пределов страховых сумм по классам страхования, которые станут предметом обязательного перестрахования;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3) установление критериев отбора факультативного перестрахования;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4) оптимизация и мониторинг расходов на перестрахование;</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5) принципы управления риском ликвидности в случае несвоевременного компенсирования возмещений перестраховщиком;</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6) принципы управления рисками контрагента в случае неисполнения договорных обязательств перестраховщиком.</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7) эффективная организация управления перестраховочной деятельностью.</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8.</w:t>
      </w:r>
      <w:r w:rsidRPr="00177B8D">
        <w:rPr>
          <w:rFonts w:ascii="Arial" w:eastAsia="Times New Roman" w:hAnsi="Arial" w:cs="Arial"/>
          <w:sz w:val="24"/>
          <w:szCs w:val="24"/>
          <w:lang w:val="ru-RU"/>
        </w:rPr>
        <w:t xml:space="preserve"> Принятая страховщиком Программа перестрахования должна включать, как минимум, следующую информацию:</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1) общий объем ответственности страховщика, покрываемый Программой перестрахования; описание структуры Программы перестрахования, используемой для покрытия риска страховщика – например, обязательное или факультативное покрытие, пропорциональное или непропорциональное, а также размер каждого уровня покрытия; доля каждого отдельного перестраховщика в каждом уровне перестраховочной защиты и количество обновлений;</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2) качественные и количественные критерии, послужившие основой для выбора форм перестрахования;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3) механизмы управления и контроля рисками (концентрация, кредит, ликвидность, операционный, рыночный, андеррайтинг), определенные в статье 4 Закона № 92/2022, которые исходят от перестраховочной деятельности;</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4) критерии выбора перестраховщиков, минимально допустимый кредитный рейтинг, действующий рынок, применимая юрисдикция;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5) критерии выбора перестраховочных брокеров, операционный рынок, применимая юрисдикция, в том числе процедуры оценки их безопасности;</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 xml:space="preserve">6) описание выбранных перестраховщиков с указанием рейтинга, в зависимости от случая, по оценке рейтинговых агентств </w:t>
      </w:r>
      <w:r w:rsidRPr="00177B8D">
        <w:rPr>
          <w:rFonts w:ascii="Arial" w:eastAsia="Times New Roman" w:hAnsi="Arial" w:cs="Arial"/>
          <w:sz w:val="24"/>
          <w:szCs w:val="24"/>
        </w:rPr>
        <w:t>Standard</w:t>
      </w:r>
      <w:r w:rsidRPr="00177B8D">
        <w:rPr>
          <w:rFonts w:ascii="Arial" w:eastAsia="Times New Roman" w:hAnsi="Arial" w:cs="Arial"/>
          <w:sz w:val="24"/>
          <w:szCs w:val="24"/>
          <w:lang w:val="ru-RU"/>
        </w:rPr>
        <w:t xml:space="preserve"> &amp; </w:t>
      </w:r>
      <w:r w:rsidRPr="00177B8D">
        <w:rPr>
          <w:rFonts w:ascii="Arial" w:eastAsia="Times New Roman" w:hAnsi="Arial" w:cs="Arial"/>
          <w:sz w:val="24"/>
          <w:szCs w:val="24"/>
        </w:rPr>
        <w:t>Poor</w:t>
      </w:r>
      <w:r w:rsidRPr="00177B8D">
        <w:rPr>
          <w:rFonts w:ascii="Arial" w:eastAsia="Times New Roman" w:hAnsi="Arial" w:cs="Arial"/>
          <w:sz w:val="24"/>
          <w:szCs w:val="24"/>
          <w:lang w:val="ru-RU"/>
        </w:rPr>
        <w:t>′</w:t>
      </w:r>
      <w:r w:rsidRPr="00177B8D">
        <w:rPr>
          <w:rFonts w:ascii="Arial" w:eastAsia="Times New Roman" w:hAnsi="Arial" w:cs="Arial"/>
          <w:sz w:val="24"/>
          <w:szCs w:val="24"/>
        </w:rPr>
        <w:t>s</w:t>
      </w:r>
      <w:r w:rsidRPr="00177B8D">
        <w:rPr>
          <w:rFonts w:ascii="Arial" w:eastAsia="Times New Roman" w:hAnsi="Arial" w:cs="Arial"/>
          <w:sz w:val="24"/>
          <w:szCs w:val="24"/>
          <w:lang w:val="ru-RU"/>
        </w:rPr>
        <w:t xml:space="preserve">, </w:t>
      </w:r>
      <w:r w:rsidRPr="00177B8D">
        <w:rPr>
          <w:rFonts w:ascii="Arial" w:eastAsia="Times New Roman" w:hAnsi="Arial" w:cs="Arial"/>
          <w:sz w:val="24"/>
          <w:szCs w:val="24"/>
        </w:rPr>
        <w:t>Fitch</w:t>
      </w:r>
      <w:r w:rsidRPr="00177B8D">
        <w:rPr>
          <w:rFonts w:ascii="Arial" w:eastAsia="Times New Roman" w:hAnsi="Arial" w:cs="Arial"/>
          <w:sz w:val="24"/>
          <w:szCs w:val="24"/>
          <w:lang w:val="ru-RU"/>
        </w:rPr>
        <w:t>-</w:t>
      </w:r>
      <w:r w:rsidRPr="00177B8D">
        <w:rPr>
          <w:rFonts w:ascii="Arial" w:eastAsia="Times New Roman" w:hAnsi="Arial" w:cs="Arial"/>
          <w:sz w:val="24"/>
          <w:szCs w:val="24"/>
        </w:rPr>
        <w:t>IBCA</w:t>
      </w:r>
      <w:r w:rsidRPr="00177B8D">
        <w:rPr>
          <w:rFonts w:ascii="Arial" w:eastAsia="Times New Roman" w:hAnsi="Arial" w:cs="Arial"/>
          <w:sz w:val="24"/>
          <w:szCs w:val="24"/>
          <w:lang w:val="ru-RU"/>
        </w:rPr>
        <w:t xml:space="preserve">, </w:t>
      </w:r>
      <w:r w:rsidRPr="00177B8D">
        <w:rPr>
          <w:rFonts w:ascii="Arial" w:eastAsia="Times New Roman" w:hAnsi="Arial" w:cs="Arial"/>
          <w:sz w:val="24"/>
          <w:szCs w:val="24"/>
        </w:rPr>
        <w:t>AM</w:t>
      </w:r>
      <w:r w:rsidRPr="00177B8D">
        <w:rPr>
          <w:rFonts w:ascii="Arial" w:eastAsia="Times New Roman" w:hAnsi="Arial" w:cs="Arial"/>
          <w:sz w:val="24"/>
          <w:szCs w:val="24"/>
          <w:lang w:val="ru-RU"/>
        </w:rPr>
        <w:t xml:space="preserve"> </w:t>
      </w:r>
      <w:r w:rsidRPr="00177B8D">
        <w:rPr>
          <w:rFonts w:ascii="Arial" w:eastAsia="Times New Roman" w:hAnsi="Arial" w:cs="Arial"/>
          <w:sz w:val="24"/>
          <w:szCs w:val="24"/>
        </w:rPr>
        <w:t>BEST</w:t>
      </w:r>
      <w:r w:rsidRPr="00177B8D">
        <w:rPr>
          <w:rFonts w:ascii="Arial" w:eastAsia="Times New Roman" w:hAnsi="Arial" w:cs="Arial"/>
          <w:sz w:val="24"/>
          <w:szCs w:val="24"/>
          <w:lang w:val="ru-RU"/>
        </w:rPr>
        <w:t xml:space="preserve"> или </w:t>
      </w:r>
      <w:r w:rsidRPr="00177B8D">
        <w:rPr>
          <w:rFonts w:ascii="Arial" w:eastAsia="Times New Roman" w:hAnsi="Arial" w:cs="Arial"/>
          <w:sz w:val="24"/>
          <w:szCs w:val="24"/>
        </w:rPr>
        <w:t>Moody</w:t>
      </w:r>
      <w:r w:rsidRPr="00177B8D">
        <w:rPr>
          <w:rFonts w:ascii="Arial" w:eastAsia="Times New Roman" w:hAnsi="Arial" w:cs="Arial"/>
          <w:sz w:val="24"/>
          <w:szCs w:val="24"/>
          <w:lang w:val="ru-RU"/>
        </w:rPr>
        <w:t>′</w:t>
      </w:r>
      <w:r w:rsidRPr="00177B8D">
        <w:rPr>
          <w:rFonts w:ascii="Arial" w:eastAsia="Times New Roman" w:hAnsi="Arial" w:cs="Arial"/>
          <w:sz w:val="24"/>
          <w:szCs w:val="24"/>
        </w:rPr>
        <w:t>s</w:t>
      </w:r>
      <w:r w:rsidRPr="00177B8D">
        <w:rPr>
          <w:rFonts w:ascii="Arial" w:eastAsia="Times New Roman" w:hAnsi="Arial" w:cs="Arial"/>
          <w:sz w:val="24"/>
          <w:szCs w:val="24"/>
          <w:lang w:val="ru-RU"/>
        </w:rPr>
        <w:t xml:space="preserve"> или с указанием данных о ставке </w:t>
      </w:r>
      <w:r w:rsidRPr="00177B8D">
        <w:rPr>
          <w:rFonts w:ascii="Arial" w:eastAsia="Times New Roman" w:hAnsi="Arial" w:cs="Arial"/>
          <w:sz w:val="24"/>
          <w:szCs w:val="24"/>
        </w:rPr>
        <w:t>SCR</w:t>
      </w:r>
      <w:r w:rsidRPr="00177B8D">
        <w:rPr>
          <w:rFonts w:ascii="Arial" w:eastAsia="Times New Roman" w:hAnsi="Arial" w:cs="Arial"/>
          <w:sz w:val="24"/>
          <w:szCs w:val="24"/>
          <w:lang w:val="ru-RU"/>
        </w:rPr>
        <w:t xml:space="preserve"> в случае перестраховщиков, авторизованных в странах ЕС или в рамках Организации экономического сотрудничества и развития (ОЭСР), на которых распространяется режим </w:t>
      </w:r>
      <w:r w:rsidRPr="00177B8D">
        <w:rPr>
          <w:rFonts w:ascii="Arial" w:eastAsia="Times New Roman" w:hAnsi="Arial" w:cs="Arial"/>
          <w:sz w:val="24"/>
          <w:szCs w:val="24"/>
        </w:rPr>
        <w:t>Solvency</w:t>
      </w:r>
      <w:r w:rsidRPr="00177B8D">
        <w:rPr>
          <w:rFonts w:ascii="Arial" w:eastAsia="Times New Roman" w:hAnsi="Arial" w:cs="Arial"/>
          <w:sz w:val="24"/>
          <w:szCs w:val="24"/>
          <w:lang w:val="ru-RU"/>
        </w:rPr>
        <w:t xml:space="preserve"> </w:t>
      </w:r>
      <w:r w:rsidRPr="00177B8D">
        <w:rPr>
          <w:rFonts w:ascii="Arial" w:eastAsia="Times New Roman" w:hAnsi="Arial" w:cs="Arial"/>
          <w:sz w:val="24"/>
          <w:szCs w:val="24"/>
        </w:rPr>
        <w:t>II</w:t>
      </w:r>
      <w:r w:rsidRPr="00177B8D">
        <w:rPr>
          <w:rFonts w:ascii="Arial" w:eastAsia="Times New Roman" w:hAnsi="Arial" w:cs="Arial"/>
          <w:sz w:val="24"/>
          <w:szCs w:val="24"/>
          <w:lang w:val="ru-RU"/>
        </w:rPr>
        <w:t xml:space="preserve"> и данные об их финансовой отчетности, опыт работы на рынке за последние два года, страна резиденция;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7) обозначение рисков и/или групп уступаемых рисков по видам страхования, входящим в категорию "общее страхование" и/или "страхование жизни";</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8) уровень собственного удержания по каждому классу и/или виду страхования;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9) суммы, переданные в перестрахование по каждому классу и/или виду страхования, в зависимости от обстоятельств;</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10) географическая зона, согласно договору перестрахования;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11) порядок контроля и учета заявленных убытков и взысканных сумм, ответственность за которые несут перестраховщики.</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9.</w:t>
      </w:r>
      <w:r w:rsidRPr="00177B8D">
        <w:rPr>
          <w:rFonts w:ascii="Arial" w:eastAsia="Times New Roman" w:hAnsi="Arial" w:cs="Arial"/>
          <w:sz w:val="24"/>
          <w:szCs w:val="24"/>
          <w:lang w:val="ru-RU"/>
        </w:rPr>
        <w:t xml:space="preserve"> Программа перестрахования страховщика и условия перестрахования должны быть совместимы с характером, масштабом и сложностью осуществляемой деятельности, соответствовать его бизнес-целям и стратегии и отражать общий аппетит страховщика к риску.</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lastRenderedPageBreak/>
        <w:t>10.</w:t>
      </w:r>
      <w:r w:rsidRPr="00177B8D">
        <w:rPr>
          <w:rFonts w:ascii="Arial" w:eastAsia="Times New Roman" w:hAnsi="Arial" w:cs="Arial"/>
          <w:sz w:val="24"/>
          <w:szCs w:val="24"/>
          <w:lang w:val="ru-RU"/>
        </w:rPr>
        <w:t xml:space="preserve"> Страховщик или перестраховщик удерживает часть риска в собственном удержании в соответствии со своими финансовыми возможностями и объемом своей деятельности.</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11.</w:t>
      </w:r>
      <w:r w:rsidRPr="00177B8D">
        <w:rPr>
          <w:rFonts w:ascii="Arial" w:eastAsia="Times New Roman" w:hAnsi="Arial" w:cs="Arial"/>
          <w:sz w:val="24"/>
          <w:szCs w:val="24"/>
          <w:lang w:val="ru-RU"/>
        </w:rPr>
        <w:t xml:space="preserve"> Цессия страховщиком или перестраховщиком–резидентом Республики Молдова перестраховочных рисков за пределами ее территории может осуществляться непосредственно перестраховщику–нерезиденту Республики Молдова, если последний является авторизованным и контролируемым перестраховщиком в государстве, резидентом которого является. Цессия страховщиком или перестраховщиком–резидентом Республики Молдова перестраховочных рисков указанному перестраховщику–нерезиденту Республики Молдова может осуществляться через перестраховочного брокера–нерезидента или резидента Республики Молдова. Перестраховщики, которые предлагают перестраховочное покрытие страховщикам из Республики Молдова, должны иметь кредитный рейтинг по долгосрочным займам в иностранной валюте не ниже </w:t>
      </w:r>
      <w:r w:rsidRPr="00177B8D">
        <w:rPr>
          <w:rFonts w:ascii="Arial" w:eastAsia="Times New Roman" w:hAnsi="Arial" w:cs="Arial"/>
          <w:sz w:val="24"/>
          <w:szCs w:val="24"/>
        </w:rPr>
        <w:t>BBB</w:t>
      </w:r>
      <w:r w:rsidRPr="00177B8D">
        <w:rPr>
          <w:rFonts w:ascii="Arial" w:eastAsia="Times New Roman" w:hAnsi="Arial" w:cs="Arial"/>
          <w:sz w:val="24"/>
          <w:szCs w:val="24"/>
          <w:lang w:val="ru-RU"/>
        </w:rPr>
        <w:t xml:space="preserve">+ или его эквивалент, назначенный/подтвержденный в течение последнего года до даты предоставления Программы по перестрахованию по оценке рейтинговых агентств </w:t>
      </w:r>
      <w:r w:rsidRPr="00177B8D">
        <w:rPr>
          <w:rFonts w:ascii="Arial" w:eastAsia="Times New Roman" w:hAnsi="Arial" w:cs="Arial"/>
          <w:sz w:val="24"/>
          <w:szCs w:val="24"/>
        </w:rPr>
        <w:t>Standard</w:t>
      </w:r>
      <w:r w:rsidRPr="00177B8D">
        <w:rPr>
          <w:rFonts w:ascii="Arial" w:eastAsia="Times New Roman" w:hAnsi="Arial" w:cs="Arial"/>
          <w:sz w:val="24"/>
          <w:szCs w:val="24"/>
          <w:lang w:val="ru-RU"/>
        </w:rPr>
        <w:t xml:space="preserve"> &amp; </w:t>
      </w:r>
      <w:r w:rsidRPr="00177B8D">
        <w:rPr>
          <w:rFonts w:ascii="Arial" w:eastAsia="Times New Roman" w:hAnsi="Arial" w:cs="Arial"/>
          <w:sz w:val="24"/>
          <w:szCs w:val="24"/>
        </w:rPr>
        <w:t>Poor</w:t>
      </w:r>
      <w:r w:rsidRPr="00177B8D">
        <w:rPr>
          <w:rFonts w:ascii="Arial" w:eastAsia="Times New Roman" w:hAnsi="Arial" w:cs="Arial"/>
          <w:sz w:val="24"/>
          <w:szCs w:val="24"/>
          <w:lang w:val="ru-RU"/>
        </w:rPr>
        <w:t>′</w:t>
      </w:r>
      <w:r w:rsidRPr="00177B8D">
        <w:rPr>
          <w:rFonts w:ascii="Arial" w:eastAsia="Times New Roman" w:hAnsi="Arial" w:cs="Arial"/>
          <w:sz w:val="24"/>
          <w:szCs w:val="24"/>
        </w:rPr>
        <w:t>s</w:t>
      </w:r>
      <w:r w:rsidRPr="00177B8D">
        <w:rPr>
          <w:rFonts w:ascii="Arial" w:eastAsia="Times New Roman" w:hAnsi="Arial" w:cs="Arial"/>
          <w:sz w:val="24"/>
          <w:szCs w:val="24"/>
          <w:lang w:val="ru-RU"/>
        </w:rPr>
        <w:t xml:space="preserve">, </w:t>
      </w:r>
      <w:r w:rsidRPr="00177B8D">
        <w:rPr>
          <w:rFonts w:ascii="Arial" w:eastAsia="Times New Roman" w:hAnsi="Arial" w:cs="Arial"/>
          <w:sz w:val="24"/>
          <w:szCs w:val="24"/>
        </w:rPr>
        <w:t>Fitch</w:t>
      </w:r>
      <w:r w:rsidRPr="00177B8D">
        <w:rPr>
          <w:rFonts w:ascii="Arial" w:eastAsia="Times New Roman" w:hAnsi="Arial" w:cs="Arial"/>
          <w:sz w:val="24"/>
          <w:szCs w:val="24"/>
          <w:lang w:val="ru-RU"/>
        </w:rPr>
        <w:t>-</w:t>
      </w:r>
      <w:r w:rsidRPr="00177B8D">
        <w:rPr>
          <w:rFonts w:ascii="Arial" w:eastAsia="Times New Roman" w:hAnsi="Arial" w:cs="Arial"/>
          <w:sz w:val="24"/>
          <w:szCs w:val="24"/>
        </w:rPr>
        <w:t>IBCA</w:t>
      </w:r>
      <w:r w:rsidRPr="00177B8D">
        <w:rPr>
          <w:rFonts w:ascii="Arial" w:eastAsia="Times New Roman" w:hAnsi="Arial" w:cs="Arial"/>
          <w:sz w:val="24"/>
          <w:szCs w:val="24"/>
          <w:lang w:val="ru-RU"/>
        </w:rPr>
        <w:t xml:space="preserve">, </w:t>
      </w:r>
      <w:r w:rsidRPr="00177B8D">
        <w:rPr>
          <w:rFonts w:ascii="Arial" w:eastAsia="Times New Roman" w:hAnsi="Arial" w:cs="Arial"/>
          <w:sz w:val="24"/>
          <w:szCs w:val="24"/>
        </w:rPr>
        <w:t>AM</w:t>
      </w:r>
      <w:r w:rsidRPr="00177B8D">
        <w:rPr>
          <w:rFonts w:ascii="Arial" w:eastAsia="Times New Roman" w:hAnsi="Arial" w:cs="Arial"/>
          <w:sz w:val="24"/>
          <w:szCs w:val="24"/>
          <w:lang w:val="ru-RU"/>
        </w:rPr>
        <w:t xml:space="preserve"> </w:t>
      </w:r>
      <w:r w:rsidRPr="00177B8D">
        <w:rPr>
          <w:rFonts w:ascii="Arial" w:eastAsia="Times New Roman" w:hAnsi="Arial" w:cs="Arial"/>
          <w:sz w:val="24"/>
          <w:szCs w:val="24"/>
        </w:rPr>
        <w:t>BEST</w:t>
      </w:r>
      <w:r w:rsidRPr="00177B8D">
        <w:rPr>
          <w:rFonts w:ascii="Arial" w:eastAsia="Times New Roman" w:hAnsi="Arial" w:cs="Arial"/>
          <w:sz w:val="24"/>
          <w:szCs w:val="24"/>
          <w:lang w:val="ru-RU"/>
        </w:rPr>
        <w:t xml:space="preserve"> или </w:t>
      </w:r>
      <w:r w:rsidRPr="00177B8D">
        <w:rPr>
          <w:rFonts w:ascii="Arial" w:eastAsia="Times New Roman" w:hAnsi="Arial" w:cs="Arial"/>
          <w:sz w:val="24"/>
          <w:szCs w:val="24"/>
        </w:rPr>
        <w:t>Moody</w:t>
      </w:r>
      <w:r w:rsidRPr="00177B8D">
        <w:rPr>
          <w:rFonts w:ascii="Arial" w:eastAsia="Times New Roman" w:hAnsi="Arial" w:cs="Arial"/>
          <w:sz w:val="24"/>
          <w:szCs w:val="24"/>
          <w:lang w:val="ru-RU"/>
        </w:rPr>
        <w:t>′</w:t>
      </w:r>
      <w:r w:rsidRPr="00177B8D">
        <w:rPr>
          <w:rFonts w:ascii="Arial" w:eastAsia="Times New Roman" w:hAnsi="Arial" w:cs="Arial"/>
          <w:sz w:val="24"/>
          <w:szCs w:val="24"/>
        </w:rPr>
        <w:t>s</w:t>
      </w:r>
      <w:r w:rsidRPr="00177B8D">
        <w:rPr>
          <w:rFonts w:ascii="Arial" w:eastAsia="Times New Roman" w:hAnsi="Arial" w:cs="Arial"/>
          <w:sz w:val="24"/>
          <w:szCs w:val="24"/>
          <w:lang w:val="ru-RU"/>
        </w:rPr>
        <w:t>.</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12.</w:t>
      </w:r>
      <w:r w:rsidRPr="00177B8D">
        <w:rPr>
          <w:rFonts w:ascii="Arial" w:eastAsia="Times New Roman" w:hAnsi="Arial" w:cs="Arial"/>
          <w:sz w:val="24"/>
          <w:szCs w:val="24"/>
          <w:lang w:val="ru-RU"/>
        </w:rPr>
        <w:t xml:space="preserve"> Отчеты о платежеспособности используются для неоцененных перестраховщиков, авторизованных в государствах, на которые распространяется режим ЕС </w:t>
      </w:r>
      <w:r w:rsidRPr="00177B8D">
        <w:rPr>
          <w:rFonts w:ascii="Arial" w:eastAsia="Times New Roman" w:hAnsi="Arial" w:cs="Arial"/>
          <w:sz w:val="24"/>
          <w:szCs w:val="24"/>
        </w:rPr>
        <w:t>Solvency</w:t>
      </w:r>
      <w:r w:rsidRPr="00177B8D">
        <w:rPr>
          <w:rFonts w:ascii="Arial" w:eastAsia="Times New Roman" w:hAnsi="Arial" w:cs="Arial"/>
          <w:sz w:val="24"/>
          <w:szCs w:val="24"/>
          <w:lang w:val="ru-RU"/>
        </w:rPr>
        <w:t xml:space="preserve"> </w:t>
      </w:r>
      <w:r w:rsidRPr="00177B8D">
        <w:rPr>
          <w:rFonts w:ascii="Arial" w:eastAsia="Times New Roman" w:hAnsi="Arial" w:cs="Arial"/>
          <w:sz w:val="24"/>
          <w:szCs w:val="24"/>
        </w:rPr>
        <w:t>II</w:t>
      </w:r>
      <w:r w:rsidRPr="00177B8D">
        <w:rPr>
          <w:rFonts w:ascii="Arial" w:eastAsia="Times New Roman" w:hAnsi="Arial" w:cs="Arial"/>
          <w:sz w:val="24"/>
          <w:szCs w:val="24"/>
          <w:lang w:val="ru-RU"/>
        </w:rPr>
        <w:t xml:space="preserve"> в государстве–члене ЕС или государстве–члене ОЭСР. В этом случае размер маржи платежеспособности перестраховщика должен составлять не менее 120%. Отчет о платежеспособности используется за последний период управления до даты заключения договора перестрахования для перестраховочных обществ, не имеющих кредитного рейтинга от классификационных агентств, указанных в пункте 11, но лицензированных и контролируемых режимами надзора, эквивалентными </w:t>
      </w:r>
      <w:r w:rsidRPr="00177B8D">
        <w:rPr>
          <w:rFonts w:ascii="Arial" w:eastAsia="Times New Roman" w:hAnsi="Arial" w:cs="Arial"/>
          <w:sz w:val="24"/>
          <w:szCs w:val="24"/>
        </w:rPr>
        <w:t>Solvency</w:t>
      </w:r>
      <w:r w:rsidRPr="00177B8D">
        <w:rPr>
          <w:rFonts w:ascii="Arial" w:eastAsia="Times New Roman" w:hAnsi="Arial" w:cs="Arial"/>
          <w:sz w:val="24"/>
          <w:szCs w:val="24"/>
          <w:lang w:val="ru-RU"/>
        </w:rPr>
        <w:t xml:space="preserve"> </w:t>
      </w:r>
      <w:r w:rsidRPr="00177B8D">
        <w:rPr>
          <w:rFonts w:ascii="Arial" w:eastAsia="Times New Roman" w:hAnsi="Arial" w:cs="Arial"/>
          <w:sz w:val="24"/>
          <w:szCs w:val="24"/>
        </w:rPr>
        <w:t>II</w:t>
      </w:r>
      <w:r w:rsidRPr="00177B8D">
        <w:rPr>
          <w:rFonts w:ascii="Arial" w:eastAsia="Times New Roman" w:hAnsi="Arial" w:cs="Arial"/>
          <w:sz w:val="24"/>
          <w:szCs w:val="24"/>
          <w:lang w:val="ru-RU"/>
        </w:rPr>
        <w:t xml:space="preserve"> Европейского Союза. Орган надзора может запросить у страховщика отчет о платежеспособности перестраховщика, в качестве доказательства выполнения требований настоящего Регламента.</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13.</w:t>
      </w:r>
      <w:r w:rsidRPr="00177B8D">
        <w:rPr>
          <w:rFonts w:ascii="Arial" w:eastAsia="Times New Roman" w:hAnsi="Arial" w:cs="Arial"/>
          <w:sz w:val="24"/>
          <w:szCs w:val="24"/>
          <w:lang w:val="ru-RU"/>
        </w:rPr>
        <w:t xml:space="preserve"> При цессии и ретроцессии рисков напрямую или через перестраховочных брокеров конечный перестраховщик должен соблюдать требования настоящего Регламента и Закона № 92/2022. Страховщик должен располагать данными и информацией, относящейся к конечному перестраховщику, в том числе аудированные отчеты, относящиеся к финансовой отчетности, как минимум за последние 2 года, и представлять их по требованию органа надзора.</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14.</w:t>
      </w:r>
      <w:r w:rsidRPr="00177B8D">
        <w:rPr>
          <w:rFonts w:ascii="Arial" w:eastAsia="Times New Roman" w:hAnsi="Arial" w:cs="Arial"/>
          <w:sz w:val="24"/>
          <w:szCs w:val="24"/>
          <w:lang w:val="ru-RU"/>
        </w:rPr>
        <w:t xml:space="preserve"> Страховщик должен иметь адекватную систему внутреннего контроля и отчетности, которая гарантирует, что страхование рисков или передача в перестрахование осуществляется в соответствии с его адекватной, безопасной и достаточной политикой перестрахования, не нарушен максимальный лимит ответственности страховщика по застрахованному риску, требования по перестрахованию оформлены надлежащим образом и осуществляется своевременный сбор возмещений от перестраховщиков.</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rPr>
        <w:t> </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 xml:space="preserve">Глава </w:t>
      </w:r>
      <w:r w:rsidRPr="00177B8D">
        <w:rPr>
          <w:rFonts w:ascii="Arial" w:eastAsia="Times New Roman" w:hAnsi="Arial" w:cs="Arial"/>
          <w:b/>
          <w:bCs/>
          <w:sz w:val="24"/>
          <w:szCs w:val="24"/>
        </w:rPr>
        <w:t>III</w:t>
      </w:r>
    </w:p>
    <w:p w:rsidR="00177B8D" w:rsidRPr="00177B8D" w:rsidRDefault="00177B8D" w:rsidP="00177B8D">
      <w:pPr>
        <w:spacing w:after="0" w:line="240" w:lineRule="auto"/>
        <w:jc w:val="center"/>
        <w:rPr>
          <w:rFonts w:ascii="Arial" w:eastAsia="Times New Roman" w:hAnsi="Arial" w:cs="Arial"/>
          <w:b/>
          <w:bCs/>
          <w:sz w:val="24"/>
          <w:szCs w:val="24"/>
          <w:lang w:val="ru-RU"/>
        </w:rPr>
      </w:pPr>
      <w:r w:rsidRPr="00177B8D">
        <w:rPr>
          <w:rFonts w:ascii="Arial" w:eastAsia="Times New Roman" w:hAnsi="Arial" w:cs="Arial"/>
          <w:b/>
          <w:bCs/>
          <w:sz w:val="24"/>
          <w:szCs w:val="24"/>
          <w:lang w:val="ru-RU"/>
        </w:rPr>
        <w:t>ПРОЦЕДУРА УТВЕРЖДЕНИЯ. ОТЧЕТНОСТЬ</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15.</w:t>
      </w:r>
      <w:r w:rsidRPr="00177B8D">
        <w:rPr>
          <w:rFonts w:ascii="Arial" w:eastAsia="Times New Roman" w:hAnsi="Arial" w:cs="Arial"/>
          <w:sz w:val="24"/>
          <w:szCs w:val="24"/>
          <w:lang w:val="ru-RU"/>
        </w:rPr>
        <w:t xml:space="preserve"> Орган надзора утверждает уровень собственного удержания ежегодно, по запросу страховщика, поданному до 1 ноября года, предшествующего отчетному периоду, с обязательным приложением следующих документов:</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1) Методология определения собственного удержания, подписанная руководителем исполнительного органа и руководителем службы управления рисками, основанная на:</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а) описании метода оценки единичного страхового риска;</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rPr>
        <w:lastRenderedPageBreak/>
        <w:t>b</w:t>
      </w:r>
      <w:r w:rsidRPr="00177B8D">
        <w:rPr>
          <w:rFonts w:ascii="Arial" w:eastAsia="Times New Roman" w:hAnsi="Arial" w:cs="Arial"/>
          <w:sz w:val="24"/>
          <w:szCs w:val="24"/>
          <w:lang w:val="ru-RU"/>
        </w:rPr>
        <w:t xml:space="preserve">) </w:t>
      </w:r>
      <w:proofErr w:type="gramStart"/>
      <w:r w:rsidRPr="00177B8D">
        <w:rPr>
          <w:rFonts w:ascii="Arial" w:eastAsia="Times New Roman" w:hAnsi="Arial" w:cs="Arial"/>
          <w:sz w:val="24"/>
          <w:szCs w:val="24"/>
          <w:lang w:val="ru-RU"/>
        </w:rPr>
        <w:t>значении</w:t>
      </w:r>
      <w:proofErr w:type="gramEnd"/>
      <w:r w:rsidRPr="00177B8D">
        <w:rPr>
          <w:rFonts w:ascii="Arial" w:eastAsia="Times New Roman" w:hAnsi="Arial" w:cs="Arial"/>
          <w:sz w:val="24"/>
          <w:szCs w:val="24"/>
          <w:lang w:val="ru-RU"/>
        </w:rPr>
        <w:t xml:space="preserve"> максимального лимита ответственности страховщика по одному застрахованному риску.</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2) Программа перестрахования страховщика, с приложением заключения актуария относительно правильности договоров перестрахования.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16.</w:t>
      </w:r>
      <w:r w:rsidRPr="00177B8D">
        <w:rPr>
          <w:rFonts w:ascii="Arial" w:eastAsia="Times New Roman" w:hAnsi="Arial" w:cs="Arial"/>
          <w:sz w:val="24"/>
          <w:szCs w:val="24"/>
          <w:lang w:val="ru-RU"/>
        </w:rPr>
        <w:t xml:space="preserve"> Оценка органом надзора Программы перестрахования страховщика основана на ряде факторов, в том числе на:</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1) структуре Программы, включая любые альтернативные механизмы передачи риска;</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2) доле переданного риска, таким образом, чтобы оставшиеся чистые риски были пропорциональны финансовым ресурсам страховщика и аппетиту риска;</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3) годовые финансовые отчеты и историческая информация о выплаченных возмещениях со ссылкой на соответствующих перестраховщиков (как в нормальных, так и в стрессовых условиях);</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4) уровни подверженности одному перестраховщику или различным перестраховщикам, входящим в одну и ту же группу;</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5) соблюдение перестраховщиком требований Закона № 92/2022 и настоящего Регламента.</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17.</w:t>
      </w:r>
      <w:r w:rsidRPr="00177B8D">
        <w:rPr>
          <w:rFonts w:ascii="Arial" w:eastAsia="Times New Roman" w:hAnsi="Arial" w:cs="Arial"/>
          <w:sz w:val="24"/>
          <w:szCs w:val="24"/>
          <w:lang w:val="ru-RU"/>
        </w:rPr>
        <w:t xml:space="preserve"> В течение 30 дней с даты получения полного комплекта документов, указанных в пункте 15, орган надзор</w:t>
      </w:r>
      <w:r w:rsidRPr="00177B8D">
        <w:rPr>
          <w:rFonts w:ascii="Arial" w:eastAsia="Times New Roman" w:hAnsi="Arial" w:cs="Arial"/>
          <w:sz w:val="24"/>
          <w:szCs w:val="24"/>
        </w:rPr>
        <w:t>a</w:t>
      </w:r>
      <w:r w:rsidRPr="00177B8D">
        <w:rPr>
          <w:rFonts w:ascii="Arial" w:eastAsia="Times New Roman" w:hAnsi="Arial" w:cs="Arial"/>
          <w:sz w:val="24"/>
          <w:szCs w:val="24"/>
          <w:lang w:val="ru-RU"/>
        </w:rPr>
        <w:t>, в зависимости от обстоятельств, утверждает или отказывает в утверждении годового уровня удержания.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18.</w:t>
      </w:r>
      <w:r w:rsidRPr="00177B8D">
        <w:rPr>
          <w:rFonts w:ascii="Arial" w:eastAsia="Times New Roman" w:hAnsi="Arial" w:cs="Arial"/>
          <w:sz w:val="24"/>
          <w:szCs w:val="24"/>
          <w:lang w:val="ru-RU"/>
        </w:rPr>
        <w:t xml:space="preserve"> Если в ходе рассмотрения заявления и представленных документов произошли изменения или новые обстоятельства, страховщик обязан сообщить об этом в надзорный орган и представить в связи с этим соответствующие измененные документы.</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19.</w:t>
      </w:r>
      <w:r w:rsidRPr="00177B8D">
        <w:rPr>
          <w:rFonts w:ascii="Arial" w:eastAsia="Times New Roman" w:hAnsi="Arial" w:cs="Arial"/>
          <w:sz w:val="24"/>
          <w:szCs w:val="24"/>
          <w:lang w:val="ru-RU"/>
        </w:rPr>
        <w:t xml:space="preserve"> В случае, если представленные документы или сведения недостаточны для принятия решения об утверждении уровня собственного удержания, ежегодно орган надзора может запрашивать необходимые документы и информации, в том числе у других лиц или органов, в той мере, в какой эти сведения необходимы для получения утверждения, предусмотренного настоящим Регламентом.</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20.</w:t>
      </w:r>
      <w:r w:rsidRPr="00177B8D">
        <w:rPr>
          <w:rFonts w:ascii="Arial" w:eastAsia="Times New Roman" w:hAnsi="Arial" w:cs="Arial"/>
          <w:sz w:val="24"/>
          <w:szCs w:val="24"/>
          <w:lang w:val="ru-RU"/>
        </w:rPr>
        <w:t xml:space="preserve"> В случаях, указанных в пунктах 18 и 19, а также в случае необходимости запроса дополнительной информации, срок, установленный в пункте 17, может быть продлен или приостановлен на срок, определяемый органом надзора, с уведомлением страховщика. В случае непредставления в срок, установленный органом надзора, дополнительных документов и сведений, запрошенных у страховщика, орган надзора прекращает процедуру рассмотрения заявления, уведомляя об этом страховщика в течение не более 10 рабочих дней со дня истечения срока для укомплектования пакета документов.</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21.</w:t>
      </w:r>
      <w:r w:rsidRPr="00177B8D">
        <w:rPr>
          <w:rFonts w:ascii="Arial" w:eastAsia="Times New Roman" w:hAnsi="Arial" w:cs="Arial"/>
          <w:sz w:val="24"/>
          <w:szCs w:val="24"/>
          <w:lang w:val="ru-RU"/>
        </w:rPr>
        <w:t xml:space="preserve"> Орган надзора отказывает в утверждении уровня собственного удержания ежегодно, с указанием причин отказа, в случае если:</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а) в результате оценки всех имеющихся у органа надзора обстоятельств и информаций в отношении уровня самоудержания, орган надзора решает, что не выполняются требования, предусмотренные Законом № 92/2022 и настоящим Регламентом; и/или</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rPr>
        <w:t>b</w:t>
      </w:r>
      <w:r w:rsidRPr="00177B8D">
        <w:rPr>
          <w:rFonts w:ascii="Arial" w:eastAsia="Times New Roman" w:hAnsi="Arial" w:cs="Arial"/>
          <w:sz w:val="24"/>
          <w:szCs w:val="24"/>
          <w:lang w:val="ru-RU"/>
        </w:rPr>
        <w:t xml:space="preserve">) </w:t>
      </w:r>
      <w:proofErr w:type="gramStart"/>
      <w:r w:rsidRPr="00177B8D">
        <w:rPr>
          <w:rFonts w:ascii="Arial" w:eastAsia="Times New Roman" w:hAnsi="Arial" w:cs="Arial"/>
          <w:sz w:val="24"/>
          <w:szCs w:val="24"/>
          <w:lang w:val="ru-RU"/>
        </w:rPr>
        <w:t>была</w:t>
      </w:r>
      <w:proofErr w:type="gramEnd"/>
      <w:r w:rsidRPr="00177B8D">
        <w:rPr>
          <w:rFonts w:ascii="Arial" w:eastAsia="Times New Roman" w:hAnsi="Arial" w:cs="Arial"/>
          <w:sz w:val="24"/>
          <w:szCs w:val="24"/>
          <w:lang w:val="ru-RU"/>
        </w:rPr>
        <w:t xml:space="preserve"> предоставлена неполная, ошибочная или ложная информация.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22.</w:t>
      </w:r>
      <w:r w:rsidRPr="00177B8D">
        <w:rPr>
          <w:rFonts w:ascii="Arial" w:eastAsia="Times New Roman" w:hAnsi="Arial" w:cs="Arial"/>
          <w:sz w:val="24"/>
          <w:szCs w:val="24"/>
          <w:lang w:val="ru-RU"/>
        </w:rPr>
        <w:t xml:space="preserve"> Страховщик обязан пересмотреть Программу перестрахования при выявлении им несоответствий между целями и стратегиями и Программой перестрахования, с момента, когда ему стало известно, что перестраховщик более не соответствует требованиям настоящего Регламента, а также в случаях, предусмотренных в пункте 5, в том числе при несоблюдении положений пунктов 6 и 8.</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23.</w:t>
      </w:r>
      <w:r w:rsidRPr="00177B8D">
        <w:rPr>
          <w:rFonts w:ascii="Arial" w:eastAsia="Times New Roman" w:hAnsi="Arial" w:cs="Arial"/>
          <w:sz w:val="24"/>
          <w:szCs w:val="24"/>
          <w:lang w:val="ru-RU"/>
        </w:rPr>
        <w:t xml:space="preserve"> Орган надзора может потребовать пересмотра Программы перестрахования и/или Методологии определения собственного удержания в </w:t>
      </w:r>
      <w:r w:rsidRPr="00177B8D">
        <w:rPr>
          <w:rFonts w:ascii="Arial" w:eastAsia="Times New Roman" w:hAnsi="Arial" w:cs="Arial"/>
          <w:sz w:val="24"/>
          <w:szCs w:val="24"/>
          <w:lang w:val="ru-RU"/>
        </w:rPr>
        <w:lastRenderedPageBreak/>
        <w:t>течение отчетного года в случае нарушения положений Закона № 92/2022 или настоящего Регламента.</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24.</w:t>
      </w:r>
      <w:r w:rsidRPr="00177B8D">
        <w:rPr>
          <w:rFonts w:ascii="Arial" w:eastAsia="Times New Roman" w:hAnsi="Arial" w:cs="Arial"/>
          <w:sz w:val="24"/>
          <w:szCs w:val="24"/>
          <w:lang w:val="ru-RU"/>
        </w:rPr>
        <w:t xml:space="preserve"> В случае пересмотра Программы перестрахования в условиях пункта 22 и пункта 23, а также в случаях изменения страховщиком Методологии определения собственного удержания и/или Программы перестрахования, представленной на утверждение уровня собственного удержания, страховщик обязан повторно запросить выдачу разрешения на утверждение собственного удержания в условиях настоящего Регламента.</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25.</w:t>
      </w:r>
      <w:r w:rsidRPr="00177B8D">
        <w:rPr>
          <w:rFonts w:ascii="Arial" w:eastAsia="Times New Roman" w:hAnsi="Arial" w:cs="Arial"/>
          <w:sz w:val="24"/>
          <w:szCs w:val="24"/>
          <w:lang w:val="ru-RU"/>
        </w:rPr>
        <w:t xml:space="preserve"> При появлении существенных изменений в Программе перестрахования или с момента, когда стало известно о том, что перестраховщик более не соответствует требованиям настоящего Регламента относительно внесения изменений в договоры перестрахования, страховщики в течение 10 рабочих дней обязаны предоставить в орган надзора документы и сведения, подтверждающие указанные изменения.</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26.</w:t>
      </w:r>
      <w:r w:rsidRPr="00177B8D">
        <w:rPr>
          <w:rFonts w:ascii="Arial" w:eastAsia="Times New Roman" w:hAnsi="Arial" w:cs="Arial"/>
          <w:sz w:val="24"/>
          <w:szCs w:val="24"/>
          <w:lang w:val="ru-RU"/>
        </w:rPr>
        <w:t xml:space="preserve"> Страховщик осуществляет контроль и уведомляет орган надзора в течение 10 рабочих дней с момента установления ситуаций, при которых:</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lang w:val="ru-RU"/>
        </w:rPr>
        <w:t>а) доля перестраховщиков в общих технических резервах страховщика превышает 70 %, и/или</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rPr>
        <w:t>b</w:t>
      </w:r>
      <w:r w:rsidRPr="00177B8D">
        <w:rPr>
          <w:rFonts w:ascii="Arial" w:eastAsia="Times New Roman" w:hAnsi="Arial" w:cs="Arial"/>
          <w:sz w:val="24"/>
          <w:szCs w:val="24"/>
          <w:lang w:val="ru-RU"/>
        </w:rPr>
        <w:t xml:space="preserve">) </w:t>
      </w:r>
      <w:proofErr w:type="gramStart"/>
      <w:r w:rsidRPr="00177B8D">
        <w:rPr>
          <w:rFonts w:ascii="Arial" w:eastAsia="Times New Roman" w:hAnsi="Arial" w:cs="Arial"/>
          <w:sz w:val="24"/>
          <w:szCs w:val="24"/>
          <w:lang w:val="ru-RU"/>
        </w:rPr>
        <w:t>доля</w:t>
      </w:r>
      <w:proofErr w:type="gramEnd"/>
      <w:r w:rsidRPr="00177B8D">
        <w:rPr>
          <w:rFonts w:ascii="Arial" w:eastAsia="Times New Roman" w:hAnsi="Arial" w:cs="Arial"/>
          <w:sz w:val="24"/>
          <w:szCs w:val="24"/>
          <w:lang w:val="ru-RU"/>
        </w:rPr>
        <w:t xml:space="preserve"> крупнейшего перестраховщика превышает 30 % технических резервов страховщиков.</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b/>
          <w:bCs/>
          <w:sz w:val="24"/>
          <w:szCs w:val="24"/>
          <w:lang w:val="ru-RU"/>
        </w:rPr>
        <w:t>27.</w:t>
      </w:r>
      <w:r w:rsidRPr="00177B8D">
        <w:rPr>
          <w:rFonts w:ascii="Arial" w:eastAsia="Times New Roman" w:hAnsi="Arial" w:cs="Arial"/>
          <w:sz w:val="24"/>
          <w:szCs w:val="24"/>
          <w:lang w:val="ru-RU"/>
        </w:rPr>
        <w:t xml:space="preserve"> Каждый страховщик обязан представлять в орган надзора Отчет о договорах с перестраховщиками-резидентами и нерезидентами по форме и в порядке, установленными приложением к настоящему Регламенту, один раз в полугодие, до 25 августа и, соответственно, до 25 февраля года, следующего за отчетным годом, в электронном виде или на бумажном носителе.</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rPr>
        <w:t> </w:t>
      </w:r>
    </w:p>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42"/>
        <w:gridCol w:w="567"/>
        <w:gridCol w:w="718"/>
        <w:gridCol w:w="710"/>
        <w:gridCol w:w="532"/>
        <w:gridCol w:w="618"/>
        <w:gridCol w:w="486"/>
        <w:gridCol w:w="453"/>
        <w:gridCol w:w="563"/>
        <w:gridCol w:w="563"/>
        <w:gridCol w:w="657"/>
        <w:gridCol w:w="563"/>
        <w:gridCol w:w="594"/>
        <w:gridCol w:w="627"/>
        <w:gridCol w:w="624"/>
        <w:gridCol w:w="738"/>
      </w:tblGrid>
      <w:tr w:rsidR="00177B8D" w:rsidRPr="00177B8D" w:rsidTr="00177B8D">
        <w:trPr>
          <w:jc w:val="center"/>
        </w:trPr>
        <w:tc>
          <w:tcPr>
            <w:tcW w:w="0" w:type="auto"/>
            <w:gridSpan w:val="16"/>
            <w:tcBorders>
              <w:top w:val="nil"/>
              <w:left w:val="nil"/>
              <w:bottom w:val="single" w:sz="6" w:space="0" w:color="auto"/>
              <w:right w:val="nil"/>
            </w:tcBorders>
            <w:tcMar>
              <w:top w:w="24" w:type="dxa"/>
              <w:left w:w="48" w:type="dxa"/>
              <w:bottom w:w="24" w:type="dxa"/>
              <w:right w:w="48" w:type="dxa"/>
            </w:tcMar>
            <w:hideMark/>
          </w:tcPr>
          <w:p w:rsidR="00177B8D" w:rsidRPr="00177B8D" w:rsidRDefault="00177B8D" w:rsidP="00177B8D">
            <w:pPr>
              <w:spacing w:after="0" w:line="240" w:lineRule="auto"/>
              <w:jc w:val="right"/>
              <w:rPr>
                <w:rFonts w:ascii="Times New Roman" w:eastAsia="Times New Roman" w:hAnsi="Times New Roman" w:cs="Times New Roman"/>
                <w:lang w:val="ru-RU"/>
              </w:rPr>
            </w:pPr>
            <w:r w:rsidRPr="00177B8D">
              <w:rPr>
                <w:rFonts w:ascii="Times New Roman" w:eastAsia="Times New Roman" w:hAnsi="Times New Roman" w:cs="Times New Roman"/>
                <w:lang w:val="ru-RU"/>
              </w:rPr>
              <w:t>Приложение № 1</w:t>
            </w:r>
          </w:p>
          <w:p w:rsidR="00177B8D" w:rsidRPr="00177B8D" w:rsidRDefault="00177B8D" w:rsidP="00177B8D">
            <w:pPr>
              <w:spacing w:after="0" w:line="240" w:lineRule="auto"/>
              <w:jc w:val="right"/>
              <w:rPr>
                <w:rFonts w:ascii="Times New Roman" w:eastAsia="Times New Roman" w:hAnsi="Times New Roman" w:cs="Times New Roman"/>
                <w:lang w:val="ru-RU"/>
              </w:rPr>
            </w:pPr>
            <w:r w:rsidRPr="00177B8D">
              <w:rPr>
                <w:rFonts w:ascii="Times New Roman" w:eastAsia="Times New Roman" w:hAnsi="Times New Roman" w:cs="Times New Roman"/>
                <w:lang w:val="ru-RU"/>
              </w:rPr>
              <w:t>к Регламенту о требованиях к Программе перестрахования</w:t>
            </w:r>
          </w:p>
          <w:p w:rsidR="00177B8D" w:rsidRPr="00177B8D" w:rsidRDefault="00177B8D" w:rsidP="00177B8D">
            <w:pPr>
              <w:spacing w:after="0" w:line="240" w:lineRule="auto"/>
              <w:jc w:val="right"/>
              <w:rPr>
                <w:rFonts w:ascii="Times New Roman" w:eastAsia="Times New Roman" w:hAnsi="Times New Roman" w:cs="Times New Roman"/>
                <w:lang w:val="ru-RU"/>
              </w:rPr>
            </w:pPr>
            <w:proofErr w:type="gramStart"/>
            <w:r w:rsidRPr="00177B8D">
              <w:rPr>
                <w:rFonts w:ascii="Times New Roman" w:eastAsia="Times New Roman" w:hAnsi="Times New Roman" w:cs="Times New Roman"/>
                <w:lang w:val="ru-RU"/>
              </w:rPr>
              <w:t>страховщика</w:t>
            </w:r>
            <w:r w:rsidRPr="00177B8D">
              <w:rPr>
                <w:rFonts w:ascii="Times New Roman" w:eastAsia="Times New Roman" w:hAnsi="Times New Roman" w:cs="Times New Roman"/>
              </w:rPr>
              <w:t> </w:t>
            </w:r>
            <w:r w:rsidRPr="00177B8D">
              <w:rPr>
                <w:rFonts w:ascii="Times New Roman" w:eastAsia="Times New Roman" w:hAnsi="Times New Roman" w:cs="Times New Roman"/>
                <w:lang w:val="ru-RU"/>
              </w:rPr>
              <w:t xml:space="preserve"> и</w:t>
            </w:r>
            <w:proofErr w:type="gramEnd"/>
            <w:r w:rsidRPr="00177B8D">
              <w:rPr>
                <w:rFonts w:ascii="Times New Roman" w:eastAsia="Times New Roman" w:hAnsi="Times New Roman" w:cs="Times New Roman"/>
              </w:rPr>
              <w:t> </w:t>
            </w:r>
            <w:r w:rsidRPr="00177B8D">
              <w:rPr>
                <w:rFonts w:ascii="Times New Roman" w:eastAsia="Times New Roman" w:hAnsi="Times New Roman" w:cs="Times New Roman"/>
                <w:lang w:val="ru-RU"/>
              </w:rPr>
              <w:t xml:space="preserve"> правилах</w:t>
            </w:r>
            <w:r w:rsidRPr="00177B8D">
              <w:rPr>
                <w:rFonts w:ascii="Times New Roman" w:eastAsia="Times New Roman" w:hAnsi="Times New Roman" w:cs="Times New Roman"/>
              </w:rPr>
              <w:t> </w:t>
            </w:r>
            <w:r w:rsidRPr="00177B8D">
              <w:rPr>
                <w:rFonts w:ascii="Times New Roman" w:eastAsia="Times New Roman" w:hAnsi="Times New Roman" w:cs="Times New Roman"/>
                <w:lang w:val="ru-RU"/>
              </w:rPr>
              <w:t xml:space="preserve"> заключения</w:t>
            </w:r>
            <w:r w:rsidRPr="00177B8D">
              <w:rPr>
                <w:rFonts w:ascii="Times New Roman" w:eastAsia="Times New Roman" w:hAnsi="Times New Roman" w:cs="Times New Roman"/>
              </w:rPr>
              <w:t> </w:t>
            </w:r>
            <w:r w:rsidRPr="00177B8D">
              <w:rPr>
                <w:rFonts w:ascii="Times New Roman" w:eastAsia="Times New Roman" w:hAnsi="Times New Roman" w:cs="Times New Roman"/>
                <w:lang w:val="ru-RU"/>
              </w:rPr>
              <w:t xml:space="preserve"> договоров</w:t>
            </w:r>
          </w:p>
          <w:p w:rsidR="00177B8D" w:rsidRPr="00177B8D" w:rsidRDefault="00177B8D" w:rsidP="00177B8D">
            <w:pPr>
              <w:spacing w:after="0" w:line="240" w:lineRule="auto"/>
              <w:jc w:val="right"/>
              <w:rPr>
                <w:rFonts w:ascii="Times New Roman" w:eastAsia="Times New Roman" w:hAnsi="Times New Roman" w:cs="Times New Roman"/>
                <w:lang w:val="ru-RU"/>
              </w:rPr>
            </w:pPr>
            <w:r w:rsidRPr="00177B8D">
              <w:rPr>
                <w:rFonts w:ascii="Times New Roman" w:eastAsia="Times New Roman" w:hAnsi="Times New Roman" w:cs="Times New Roman"/>
                <w:lang w:val="ru-RU"/>
              </w:rPr>
              <w:t>перестрахования и условия утверждения уровня</w:t>
            </w:r>
          </w:p>
          <w:p w:rsidR="00177B8D" w:rsidRPr="00177B8D" w:rsidRDefault="00177B8D" w:rsidP="00177B8D">
            <w:pPr>
              <w:spacing w:after="0" w:line="240" w:lineRule="auto"/>
              <w:jc w:val="right"/>
              <w:rPr>
                <w:rFonts w:ascii="Times New Roman" w:eastAsia="Times New Roman" w:hAnsi="Times New Roman" w:cs="Times New Roman"/>
                <w:lang w:val="ru-RU"/>
              </w:rPr>
            </w:pPr>
            <w:r w:rsidRPr="00177B8D">
              <w:rPr>
                <w:rFonts w:ascii="Times New Roman" w:eastAsia="Times New Roman" w:hAnsi="Times New Roman" w:cs="Times New Roman"/>
                <w:lang w:val="ru-RU"/>
              </w:rPr>
              <w:t>собственного удержания страховщика</w:t>
            </w:r>
          </w:p>
          <w:p w:rsidR="00177B8D" w:rsidRPr="00177B8D" w:rsidRDefault="00177B8D" w:rsidP="00177B8D">
            <w:pPr>
              <w:spacing w:after="0" w:line="240" w:lineRule="auto"/>
              <w:ind w:firstLine="567"/>
              <w:jc w:val="both"/>
              <w:rPr>
                <w:rFonts w:ascii="Times New Roman" w:eastAsia="Times New Roman" w:hAnsi="Times New Roman" w:cs="Times New Roman"/>
                <w:lang w:val="ru-RU"/>
              </w:rPr>
            </w:pPr>
            <w:r w:rsidRPr="00177B8D">
              <w:rPr>
                <w:rFonts w:ascii="Times New Roman" w:eastAsia="Times New Roman" w:hAnsi="Times New Roman" w:cs="Times New Roman"/>
              </w:rPr>
              <w:t> </w:t>
            </w:r>
          </w:p>
          <w:p w:rsidR="00177B8D" w:rsidRPr="00177B8D" w:rsidRDefault="00177B8D" w:rsidP="00177B8D">
            <w:pPr>
              <w:spacing w:after="0" w:line="240" w:lineRule="auto"/>
              <w:jc w:val="center"/>
              <w:rPr>
                <w:rFonts w:ascii="Times New Roman" w:eastAsia="Times New Roman" w:hAnsi="Times New Roman" w:cs="Times New Roman"/>
                <w:lang w:val="ru-RU"/>
              </w:rPr>
            </w:pPr>
            <w:r w:rsidRPr="00177B8D">
              <w:rPr>
                <w:rFonts w:ascii="Times New Roman" w:eastAsia="Times New Roman" w:hAnsi="Times New Roman" w:cs="Times New Roman"/>
                <w:b/>
                <w:bCs/>
                <w:lang w:val="ru-RU"/>
              </w:rPr>
              <w:t>ОТЧЕТ</w:t>
            </w:r>
          </w:p>
          <w:p w:rsidR="00177B8D" w:rsidRPr="00177B8D" w:rsidRDefault="00177B8D" w:rsidP="00177B8D">
            <w:pPr>
              <w:spacing w:after="0" w:line="240" w:lineRule="auto"/>
              <w:jc w:val="center"/>
              <w:rPr>
                <w:rFonts w:ascii="Times New Roman" w:eastAsia="Times New Roman" w:hAnsi="Times New Roman" w:cs="Times New Roman"/>
                <w:lang w:val="ru-RU"/>
              </w:rPr>
            </w:pPr>
            <w:r w:rsidRPr="00177B8D">
              <w:rPr>
                <w:rFonts w:ascii="Times New Roman" w:eastAsia="Times New Roman" w:hAnsi="Times New Roman" w:cs="Times New Roman"/>
                <w:b/>
                <w:bCs/>
                <w:lang w:val="ru-RU"/>
              </w:rPr>
              <w:t>о договорах с перестраховщиками резидентами и нерезидентами</w:t>
            </w:r>
          </w:p>
          <w:p w:rsidR="00177B8D" w:rsidRPr="00177B8D" w:rsidRDefault="00177B8D" w:rsidP="00177B8D">
            <w:pPr>
              <w:spacing w:after="0" w:line="240" w:lineRule="auto"/>
              <w:jc w:val="center"/>
              <w:rPr>
                <w:rFonts w:ascii="Times New Roman" w:eastAsia="Times New Roman" w:hAnsi="Times New Roman" w:cs="Times New Roman"/>
              </w:rPr>
            </w:pPr>
            <w:proofErr w:type="spellStart"/>
            <w:r w:rsidRPr="00177B8D">
              <w:rPr>
                <w:rFonts w:ascii="Times New Roman" w:eastAsia="Times New Roman" w:hAnsi="Times New Roman" w:cs="Times New Roman"/>
                <w:b/>
                <w:bCs/>
              </w:rPr>
              <w:t>на</w:t>
            </w:r>
            <w:proofErr w:type="spellEnd"/>
            <w:r w:rsidRPr="00177B8D">
              <w:rPr>
                <w:rFonts w:ascii="Times New Roman" w:eastAsia="Times New Roman" w:hAnsi="Times New Roman" w:cs="Times New Roman"/>
                <w:b/>
                <w:bCs/>
              </w:rPr>
              <w:t xml:space="preserve"> </w:t>
            </w:r>
            <w:proofErr w:type="spellStart"/>
            <w:r w:rsidRPr="00177B8D">
              <w:rPr>
                <w:rFonts w:ascii="Times New Roman" w:eastAsia="Times New Roman" w:hAnsi="Times New Roman" w:cs="Times New Roman"/>
                <w:b/>
                <w:bCs/>
              </w:rPr>
              <w:t>период</w:t>
            </w:r>
            <w:proofErr w:type="spellEnd"/>
            <w:r w:rsidRPr="00177B8D">
              <w:rPr>
                <w:rFonts w:ascii="Times New Roman" w:eastAsia="Times New Roman" w:hAnsi="Times New Roman" w:cs="Times New Roman"/>
                <w:b/>
                <w:bCs/>
              </w:rPr>
              <w:t xml:space="preserve"> 01.01.20___ – 31.12.20___</w:t>
            </w:r>
          </w:p>
          <w:p w:rsidR="00177B8D" w:rsidRPr="00177B8D" w:rsidRDefault="00177B8D" w:rsidP="00177B8D">
            <w:pPr>
              <w:spacing w:after="0" w:line="240" w:lineRule="auto"/>
              <w:ind w:firstLine="567"/>
              <w:jc w:val="both"/>
              <w:rPr>
                <w:rFonts w:ascii="Times New Roman" w:eastAsia="Times New Roman" w:hAnsi="Times New Roman" w:cs="Times New Roman"/>
              </w:rPr>
            </w:pPr>
            <w:r w:rsidRPr="00177B8D">
              <w:rPr>
                <w:rFonts w:ascii="Times New Roman" w:eastAsia="Times New Roman" w:hAnsi="Times New Roman" w:cs="Times New Roman"/>
              </w:rPr>
              <w:t> </w:t>
            </w:r>
          </w:p>
        </w:tc>
      </w:tr>
      <w:tr w:rsidR="00177B8D" w:rsidRPr="009A702B" w:rsidTr="00177B8D">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lang w:val="ru-RU"/>
              </w:rPr>
            </w:pPr>
            <w:r w:rsidRPr="00177B8D">
              <w:rPr>
                <w:rFonts w:ascii="Times New Roman" w:eastAsia="Times New Roman" w:hAnsi="Times New Roman" w:cs="Times New Roman"/>
                <w:b/>
                <w:bCs/>
                <w:lang w:val="ru-RU"/>
              </w:rPr>
              <w:t>Наиме-</w:t>
            </w:r>
            <w:r w:rsidRPr="00177B8D">
              <w:rPr>
                <w:rFonts w:ascii="Times New Roman" w:eastAsia="Times New Roman" w:hAnsi="Times New Roman" w:cs="Times New Roman"/>
                <w:b/>
                <w:bCs/>
                <w:lang w:val="ru-RU"/>
              </w:rPr>
              <w:br/>
              <w:t>нование перестра-</w:t>
            </w:r>
            <w:r w:rsidRPr="00177B8D">
              <w:rPr>
                <w:rFonts w:ascii="Times New Roman" w:eastAsia="Times New Roman" w:hAnsi="Times New Roman" w:cs="Times New Roman"/>
                <w:b/>
                <w:bCs/>
                <w:lang w:val="ru-RU"/>
              </w:rPr>
              <w:br/>
              <w:t>ховщика,</w:t>
            </w:r>
            <w:r w:rsidRPr="00177B8D">
              <w:rPr>
                <w:rFonts w:ascii="Times New Roman" w:eastAsia="Times New Roman" w:hAnsi="Times New Roman" w:cs="Times New Roman"/>
                <w:b/>
                <w:bCs/>
                <w:lang w:val="ru-RU"/>
              </w:rPr>
              <w:br/>
              <w:t>которому</w:t>
            </w:r>
            <w:r w:rsidRPr="00177B8D">
              <w:rPr>
                <w:rFonts w:ascii="Times New Roman" w:eastAsia="Times New Roman" w:hAnsi="Times New Roman" w:cs="Times New Roman"/>
                <w:b/>
                <w:bCs/>
                <w:lang w:val="ru-RU"/>
              </w:rPr>
              <w:br/>
              <w:t>были</w:t>
            </w:r>
            <w:r w:rsidRPr="00177B8D">
              <w:rPr>
                <w:rFonts w:ascii="Times New Roman" w:eastAsia="Times New Roman" w:hAnsi="Times New Roman" w:cs="Times New Roman"/>
                <w:b/>
                <w:bCs/>
                <w:lang w:val="ru-RU"/>
              </w:rPr>
              <w:br/>
              <w:t>передан</w:t>
            </w:r>
            <w:r w:rsidRPr="00177B8D">
              <w:rPr>
                <w:rFonts w:ascii="Times New Roman" w:eastAsia="Times New Roman" w:hAnsi="Times New Roman" w:cs="Times New Roman"/>
                <w:b/>
                <w:bCs/>
                <w:lang w:val="ru-RU"/>
              </w:rPr>
              <w:lastRenderedPageBreak/>
              <w:t>ы</w:t>
            </w:r>
            <w:r w:rsidRPr="00177B8D">
              <w:rPr>
                <w:rFonts w:ascii="Times New Roman" w:eastAsia="Times New Roman" w:hAnsi="Times New Roman" w:cs="Times New Roman"/>
                <w:b/>
                <w:bCs/>
                <w:lang w:val="ru-RU"/>
              </w:rPr>
              <w:br/>
              <w:t>риски, дата</w:t>
            </w:r>
            <w:r w:rsidRPr="00177B8D">
              <w:rPr>
                <w:rFonts w:ascii="Times New Roman" w:eastAsia="Times New Roman" w:hAnsi="Times New Roman" w:cs="Times New Roman"/>
                <w:b/>
                <w:bCs/>
                <w:lang w:val="ru-RU"/>
              </w:rPr>
              <w:br/>
              <w:t>регист-</w:t>
            </w:r>
            <w:r w:rsidRPr="00177B8D">
              <w:rPr>
                <w:rFonts w:ascii="Times New Roman" w:eastAsia="Times New Roman" w:hAnsi="Times New Roman" w:cs="Times New Roman"/>
                <w:b/>
                <w:bCs/>
                <w:lang w:val="ru-RU"/>
              </w:rPr>
              <w:br/>
              <w:t>рации в</w:t>
            </w:r>
            <w:r w:rsidRPr="00177B8D">
              <w:rPr>
                <w:rFonts w:ascii="Times New Roman" w:eastAsia="Times New Roman" w:hAnsi="Times New Roman" w:cs="Times New Roman"/>
                <w:b/>
                <w:bCs/>
                <w:lang w:val="ru-RU"/>
              </w:rPr>
              <w:br/>
              <w:t>стране</w:t>
            </w:r>
            <w:r w:rsidRPr="00177B8D">
              <w:rPr>
                <w:rFonts w:ascii="Times New Roman" w:eastAsia="Times New Roman" w:hAnsi="Times New Roman" w:cs="Times New Roman"/>
                <w:b/>
                <w:bCs/>
                <w:lang w:val="ru-RU"/>
              </w:rPr>
              <w:br/>
              <w:t>происхо-</w:t>
            </w:r>
            <w:r w:rsidRPr="00177B8D">
              <w:rPr>
                <w:rFonts w:ascii="Times New Roman" w:eastAsia="Times New Roman" w:hAnsi="Times New Roman" w:cs="Times New Roman"/>
                <w:b/>
                <w:bCs/>
                <w:lang w:val="ru-RU"/>
              </w:rPr>
              <w:br/>
              <w:t>ждения,</w:t>
            </w:r>
            <w:r w:rsidRPr="00177B8D">
              <w:rPr>
                <w:rFonts w:ascii="Times New Roman" w:eastAsia="Times New Roman" w:hAnsi="Times New Roman" w:cs="Times New Roman"/>
                <w:b/>
                <w:bCs/>
                <w:lang w:val="ru-RU"/>
              </w:rPr>
              <w:br/>
              <w:t>№ и дата</w:t>
            </w:r>
            <w:r w:rsidRPr="00177B8D">
              <w:rPr>
                <w:rFonts w:ascii="Times New Roman" w:eastAsia="Times New Roman" w:hAnsi="Times New Roman" w:cs="Times New Roman"/>
                <w:b/>
                <w:bCs/>
                <w:lang w:val="ru-RU"/>
              </w:rPr>
              <w:br/>
              <w:t>лицензии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lang w:val="ru-RU"/>
              </w:rPr>
            </w:pPr>
            <w:r w:rsidRPr="00177B8D">
              <w:rPr>
                <w:rFonts w:ascii="Times New Roman" w:eastAsia="Times New Roman" w:hAnsi="Times New Roman" w:cs="Times New Roman"/>
                <w:b/>
                <w:bCs/>
                <w:lang w:val="ru-RU"/>
              </w:rPr>
              <w:lastRenderedPageBreak/>
              <w:t>Юриди-</w:t>
            </w:r>
            <w:r w:rsidRPr="00177B8D">
              <w:rPr>
                <w:rFonts w:ascii="Times New Roman" w:eastAsia="Times New Roman" w:hAnsi="Times New Roman" w:cs="Times New Roman"/>
                <w:b/>
                <w:bCs/>
                <w:lang w:val="ru-RU"/>
              </w:rPr>
              <w:br/>
              <w:t>ческий</w:t>
            </w:r>
            <w:r w:rsidRPr="00177B8D">
              <w:rPr>
                <w:rFonts w:ascii="Times New Roman" w:eastAsia="Times New Roman" w:hAnsi="Times New Roman" w:cs="Times New Roman"/>
                <w:b/>
                <w:bCs/>
                <w:lang w:val="ru-RU"/>
              </w:rPr>
              <w:br/>
              <w:t>адрес</w:t>
            </w:r>
            <w:r w:rsidRPr="00177B8D">
              <w:rPr>
                <w:rFonts w:ascii="Times New Roman" w:eastAsia="Times New Roman" w:hAnsi="Times New Roman" w:cs="Times New Roman"/>
                <w:b/>
                <w:bCs/>
                <w:lang w:val="ru-RU"/>
              </w:rPr>
              <w:br/>
              <w:t>перестра-</w:t>
            </w:r>
            <w:r w:rsidRPr="00177B8D">
              <w:rPr>
                <w:rFonts w:ascii="Times New Roman" w:eastAsia="Times New Roman" w:hAnsi="Times New Roman" w:cs="Times New Roman"/>
                <w:b/>
                <w:bCs/>
                <w:lang w:val="ru-RU"/>
              </w:rPr>
              <w:br/>
              <w:t>ховщика</w:t>
            </w:r>
            <w:r w:rsidRPr="00177B8D">
              <w:rPr>
                <w:rFonts w:ascii="Times New Roman" w:eastAsia="Times New Roman" w:hAnsi="Times New Roman" w:cs="Times New Roman"/>
                <w:b/>
                <w:bCs/>
                <w:lang w:val="ru-RU"/>
              </w:rPr>
              <w:br/>
              <w:t>(страна),</w:t>
            </w:r>
            <w:r w:rsidRPr="00177B8D">
              <w:rPr>
                <w:rFonts w:ascii="Times New Roman" w:eastAsia="Times New Roman" w:hAnsi="Times New Roman" w:cs="Times New Roman"/>
                <w:b/>
                <w:bCs/>
                <w:lang w:val="ru-RU"/>
              </w:rPr>
              <w:br/>
              <w:t>почтовый</w:t>
            </w:r>
            <w:r w:rsidRPr="00177B8D">
              <w:rPr>
                <w:rFonts w:ascii="Times New Roman" w:eastAsia="Times New Roman" w:hAnsi="Times New Roman" w:cs="Times New Roman"/>
                <w:b/>
                <w:bCs/>
                <w:lang w:val="ru-RU"/>
              </w:rPr>
              <w:br/>
              <w:t>адрес,</w:t>
            </w:r>
            <w:r w:rsidRPr="00177B8D">
              <w:rPr>
                <w:rFonts w:ascii="Times New Roman" w:eastAsia="Times New Roman" w:hAnsi="Times New Roman" w:cs="Times New Roman"/>
                <w:b/>
                <w:bCs/>
                <w:lang w:val="ru-RU"/>
              </w:rPr>
              <w:br/>
              <w:t>телефон,</w:t>
            </w:r>
            <w:r w:rsidRPr="00177B8D">
              <w:rPr>
                <w:rFonts w:ascii="Times New Roman" w:eastAsia="Times New Roman" w:hAnsi="Times New Roman" w:cs="Times New Roman"/>
                <w:b/>
                <w:bCs/>
                <w:lang w:val="ru-RU"/>
              </w:rPr>
              <w:br/>
              <w:t>адрес</w:t>
            </w:r>
            <w:r w:rsidRPr="00177B8D">
              <w:rPr>
                <w:rFonts w:ascii="Times New Roman" w:eastAsia="Times New Roman" w:hAnsi="Times New Roman" w:cs="Times New Roman"/>
                <w:b/>
                <w:bCs/>
                <w:lang w:val="ru-RU"/>
              </w:rPr>
              <w:br/>
            </w:r>
            <w:r w:rsidRPr="00177B8D">
              <w:rPr>
                <w:rFonts w:ascii="Times New Roman" w:eastAsia="Times New Roman" w:hAnsi="Times New Roman" w:cs="Times New Roman"/>
                <w:b/>
                <w:bCs/>
                <w:lang w:val="ru-RU"/>
              </w:rPr>
              <w:lastRenderedPageBreak/>
              <w:t>электронной</w:t>
            </w:r>
            <w:r w:rsidRPr="00177B8D">
              <w:rPr>
                <w:rFonts w:ascii="Times New Roman" w:eastAsia="Times New Roman" w:hAnsi="Times New Roman" w:cs="Times New Roman"/>
                <w:b/>
                <w:bCs/>
                <w:lang w:val="ru-RU"/>
              </w:rPr>
              <w:br/>
              <w:t>почты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lang w:val="ru-RU"/>
              </w:rPr>
            </w:pPr>
            <w:r w:rsidRPr="00177B8D">
              <w:rPr>
                <w:rFonts w:ascii="Times New Roman" w:eastAsia="Times New Roman" w:hAnsi="Times New Roman" w:cs="Times New Roman"/>
                <w:b/>
                <w:bCs/>
                <w:lang w:val="ru-RU"/>
              </w:rPr>
              <w:lastRenderedPageBreak/>
              <w:t>Рейтинговое</w:t>
            </w:r>
            <w:r w:rsidRPr="00177B8D">
              <w:rPr>
                <w:rFonts w:ascii="Times New Roman" w:eastAsia="Times New Roman" w:hAnsi="Times New Roman" w:cs="Times New Roman"/>
                <w:b/>
                <w:bCs/>
                <w:lang w:val="ru-RU"/>
              </w:rPr>
              <w:br/>
              <w:t>агентство,</w:t>
            </w:r>
            <w:r w:rsidRPr="00177B8D">
              <w:rPr>
                <w:rFonts w:ascii="Times New Roman" w:eastAsia="Times New Roman" w:hAnsi="Times New Roman" w:cs="Times New Roman"/>
                <w:b/>
                <w:bCs/>
                <w:lang w:val="ru-RU"/>
              </w:rPr>
              <w:br/>
              <w:t>адрес веб-</w:t>
            </w:r>
            <w:r w:rsidRPr="00177B8D">
              <w:rPr>
                <w:rFonts w:ascii="Times New Roman" w:eastAsia="Times New Roman" w:hAnsi="Times New Roman" w:cs="Times New Roman"/>
                <w:b/>
                <w:bCs/>
                <w:lang w:val="ru-RU"/>
              </w:rPr>
              <w:br/>
              <w:t>страницы,</w:t>
            </w:r>
            <w:r w:rsidRPr="00177B8D">
              <w:rPr>
                <w:rFonts w:ascii="Times New Roman" w:eastAsia="Times New Roman" w:hAnsi="Times New Roman" w:cs="Times New Roman"/>
                <w:b/>
                <w:bCs/>
                <w:lang w:val="ru-RU"/>
              </w:rPr>
              <w:br/>
              <w:t>Ретинг,</w:t>
            </w:r>
            <w:r w:rsidRPr="00177B8D">
              <w:rPr>
                <w:rFonts w:ascii="Times New Roman" w:eastAsia="Times New Roman" w:hAnsi="Times New Roman" w:cs="Times New Roman"/>
                <w:b/>
                <w:bCs/>
                <w:lang w:val="ru-RU"/>
              </w:rPr>
              <w:br/>
              <w:t>опреде-</w:t>
            </w:r>
            <w:r w:rsidRPr="00177B8D">
              <w:rPr>
                <w:rFonts w:ascii="Times New Roman" w:eastAsia="Times New Roman" w:hAnsi="Times New Roman" w:cs="Times New Roman"/>
                <w:b/>
                <w:bCs/>
                <w:lang w:val="ru-RU"/>
              </w:rPr>
              <w:br/>
              <w:t>ленный рейтин-</w:t>
            </w:r>
            <w:r w:rsidRPr="00177B8D">
              <w:rPr>
                <w:rFonts w:ascii="Times New Roman" w:eastAsia="Times New Roman" w:hAnsi="Times New Roman" w:cs="Times New Roman"/>
                <w:b/>
                <w:bCs/>
                <w:lang w:val="ru-RU"/>
              </w:rPr>
              <w:br/>
            </w:r>
            <w:r w:rsidRPr="00177B8D">
              <w:rPr>
                <w:rFonts w:ascii="Times New Roman" w:eastAsia="Times New Roman" w:hAnsi="Times New Roman" w:cs="Times New Roman"/>
                <w:b/>
                <w:bCs/>
                <w:lang w:val="ru-RU"/>
              </w:rPr>
              <w:lastRenderedPageBreak/>
              <w:t>говыми</w:t>
            </w:r>
            <w:r w:rsidRPr="00177B8D">
              <w:rPr>
                <w:rFonts w:ascii="Times New Roman" w:eastAsia="Times New Roman" w:hAnsi="Times New Roman" w:cs="Times New Roman"/>
                <w:b/>
                <w:bCs/>
                <w:lang w:val="ru-RU"/>
              </w:rPr>
              <w:br/>
              <w:t>агенствами</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proofErr w:type="spellStart"/>
            <w:r w:rsidRPr="00177B8D">
              <w:rPr>
                <w:rFonts w:ascii="Times New Roman" w:eastAsia="Times New Roman" w:hAnsi="Times New Roman" w:cs="Times New Roman"/>
                <w:b/>
                <w:bCs/>
              </w:rPr>
              <w:lastRenderedPageBreak/>
              <w:t>Прямой</w:t>
            </w:r>
            <w:proofErr w:type="spellEnd"/>
            <w:r w:rsidRPr="00177B8D">
              <w:rPr>
                <w:rFonts w:ascii="Times New Roman" w:eastAsia="Times New Roman" w:hAnsi="Times New Roman" w:cs="Times New Roman"/>
                <w:b/>
                <w:bCs/>
              </w:rPr>
              <w:t xml:space="preserve"> </w:t>
            </w:r>
            <w:proofErr w:type="spellStart"/>
            <w:r w:rsidRPr="00177B8D">
              <w:rPr>
                <w:rFonts w:ascii="Times New Roman" w:eastAsia="Times New Roman" w:hAnsi="Times New Roman" w:cs="Times New Roman"/>
                <w:b/>
                <w:bCs/>
              </w:rPr>
              <w:t>договор</w:t>
            </w:r>
            <w:proofErr w:type="spellEnd"/>
            <w:r w:rsidRPr="00177B8D">
              <w:rPr>
                <w:rFonts w:ascii="Times New Roman" w:eastAsia="Times New Roman" w:hAnsi="Times New Roman" w:cs="Times New Roman"/>
                <w:b/>
                <w:bCs/>
              </w:rPr>
              <w:t xml:space="preserve"> </w:t>
            </w:r>
            <w:proofErr w:type="spellStart"/>
            <w:r w:rsidRPr="00177B8D">
              <w:rPr>
                <w:rFonts w:ascii="Times New Roman" w:eastAsia="Times New Roman" w:hAnsi="Times New Roman" w:cs="Times New Roman"/>
                <w:b/>
                <w:bCs/>
              </w:rPr>
              <w:t>страхования</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lang w:val="ru-RU"/>
              </w:rPr>
            </w:pPr>
            <w:r w:rsidRPr="00177B8D">
              <w:rPr>
                <w:rFonts w:ascii="Times New Roman" w:eastAsia="Times New Roman" w:hAnsi="Times New Roman" w:cs="Times New Roman"/>
                <w:b/>
                <w:bCs/>
                <w:lang w:val="ru-RU"/>
              </w:rPr>
              <w:t>Вид</w:t>
            </w:r>
            <w:r w:rsidRPr="00177B8D">
              <w:rPr>
                <w:rFonts w:ascii="Times New Roman" w:eastAsia="Times New Roman" w:hAnsi="Times New Roman" w:cs="Times New Roman"/>
                <w:b/>
                <w:bCs/>
                <w:lang w:val="ru-RU"/>
              </w:rPr>
              <w:br/>
              <w:t>договора</w:t>
            </w:r>
            <w:r w:rsidRPr="00177B8D">
              <w:rPr>
                <w:rFonts w:ascii="Times New Roman" w:eastAsia="Times New Roman" w:hAnsi="Times New Roman" w:cs="Times New Roman"/>
                <w:b/>
                <w:bCs/>
                <w:lang w:val="ru-RU"/>
              </w:rPr>
              <w:br/>
              <w:t>перестра-</w:t>
            </w:r>
            <w:r w:rsidRPr="00177B8D">
              <w:rPr>
                <w:rFonts w:ascii="Times New Roman" w:eastAsia="Times New Roman" w:hAnsi="Times New Roman" w:cs="Times New Roman"/>
                <w:b/>
                <w:bCs/>
                <w:lang w:val="ru-RU"/>
              </w:rPr>
              <w:br/>
              <w:t>хования,</w:t>
            </w:r>
            <w:r w:rsidRPr="00177B8D">
              <w:rPr>
                <w:rFonts w:ascii="Times New Roman" w:eastAsia="Times New Roman" w:hAnsi="Times New Roman" w:cs="Times New Roman"/>
                <w:b/>
                <w:bCs/>
                <w:lang w:val="ru-RU"/>
              </w:rPr>
              <w:br/>
              <w:t>№ и дата</w:t>
            </w:r>
            <w:r w:rsidRPr="00177B8D">
              <w:rPr>
                <w:rFonts w:ascii="Times New Roman" w:eastAsia="Times New Roman" w:hAnsi="Times New Roman" w:cs="Times New Roman"/>
                <w:b/>
                <w:bCs/>
                <w:lang w:val="ru-RU"/>
              </w:rPr>
              <w:br/>
              <w:t>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lang w:val="ru-RU"/>
              </w:rPr>
            </w:pPr>
            <w:r w:rsidRPr="00177B8D">
              <w:rPr>
                <w:rFonts w:ascii="Times New Roman" w:eastAsia="Times New Roman" w:hAnsi="Times New Roman" w:cs="Times New Roman"/>
                <w:b/>
                <w:bCs/>
                <w:lang w:val="ru-RU"/>
              </w:rPr>
              <w:t>Форма</w:t>
            </w:r>
            <w:r w:rsidRPr="00177B8D">
              <w:rPr>
                <w:rFonts w:ascii="Times New Roman" w:eastAsia="Times New Roman" w:hAnsi="Times New Roman" w:cs="Times New Roman"/>
                <w:b/>
                <w:bCs/>
                <w:lang w:val="ru-RU"/>
              </w:rPr>
              <w:br/>
              <w:t>и метод</w:t>
            </w:r>
            <w:r w:rsidRPr="00177B8D">
              <w:rPr>
                <w:rFonts w:ascii="Times New Roman" w:eastAsia="Times New Roman" w:hAnsi="Times New Roman" w:cs="Times New Roman"/>
                <w:b/>
                <w:bCs/>
                <w:lang w:val="ru-RU"/>
              </w:rPr>
              <w:br/>
              <w:t>перестра-</w:t>
            </w:r>
            <w:r w:rsidRPr="00177B8D">
              <w:rPr>
                <w:rFonts w:ascii="Times New Roman" w:eastAsia="Times New Roman" w:hAnsi="Times New Roman" w:cs="Times New Roman"/>
                <w:b/>
                <w:bCs/>
                <w:lang w:val="ru-RU"/>
              </w:rPr>
              <w:br/>
              <w:t>хования</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proofErr w:type="spellStart"/>
            <w:r w:rsidRPr="00177B8D">
              <w:rPr>
                <w:rFonts w:ascii="Times New Roman" w:eastAsia="Times New Roman" w:hAnsi="Times New Roman" w:cs="Times New Roman"/>
                <w:b/>
                <w:bCs/>
              </w:rPr>
              <w:t>Уступки</w:t>
            </w:r>
            <w:proofErr w:type="spellEnd"/>
            <w:r w:rsidRPr="00177B8D">
              <w:rPr>
                <w:rFonts w:ascii="Times New Roman" w:eastAsia="Times New Roman" w:hAnsi="Times New Roman" w:cs="Times New Roman"/>
                <w:b/>
                <w:bCs/>
              </w:rPr>
              <w:t xml:space="preserve"> </w:t>
            </w:r>
            <w:proofErr w:type="spellStart"/>
            <w:r w:rsidRPr="00177B8D">
              <w:rPr>
                <w:rFonts w:ascii="Times New Roman" w:eastAsia="Times New Roman" w:hAnsi="Times New Roman" w:cs="Times New Roman"/>
                <w:b/>
                <w:bCs/>
              </w:rPr>
              <w:t>по</w:t>
            </w:r>
            <w:proofErr w:type="spellEnd"/>
            <w:r w:rsidRPr="00177B8D">
              <w:rPr>
                <w:rFonts w:ascii="Times New Roman" w:eastAsia="Times New Roman" w:hAnsi="Times New Roman" w:cs="Times New Roman"/>
                <w:b/>
                <w:bCs/>
              </w:rPr>
              <w:t xml:space="preserve"> </w:t>
            </w:r>
            <w:proofErr w:type="spellStart"/>
            <w:r w:rsidRPr="00177B8D">
              <w:rPr>
                <w:rFonts w:ascii="Times New Roman" w:eastAsia="Times New Roman" w:hAnsi="Times New Roman" w:cs="Times New Roman"/>
                <w:b/>
                <w:bCs/>
              </w:rPr>
              <w:t>каждому</w:t>
            </w:r>
            <w:proofErr w:type="spellEnd"/>
            <w:r w:rsidRPr="00177B8D">
              <w:rPr>
                <w:rFonts w:ascii="Times New Roman" w:eastAsia="Times New Roman" w:hAnsi="Times New Roman" w:cs="Times New Roman"/>
                <w:b/>
                <w:bCs/>
              </w:rPr>
              <w:t xml:space="preserve"> </w:t>
            </w:r>
            <w:proofErr w:type="spellStart"/>
            <w:r w:rsidRPr="00177B8D">
              <w:rPr>
                <w:rFonts w:ascii="Times New Roman" w:eastAsia="Times New Roman" w:hAnsi="Times New Roman" w:cs="Times New Roman"/>
                <w:b/>
                <w:bCs/>
              </w:rPr>
              <w:t>договору</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lang w:val="ru-RU"/>
              </w:rPr>
            </w:pPr>
            <w:r w:rsidRPr="00177B8D">
              <w:rPr>
                <w:rFonts w:ascii="Times New Roman" w:eastAsia="Times New Roman" w:hAnsi="Times New Roman" w:cs="Times New Roman"/>
                <w:b/>
                <w:bCs/>
                <w:lang w:val="ru-RU"/>
              </w:rPr>
              <w:t>Соотно-</w:t>
            </w:r>
            <w:r w:rsidRPr="00177B8D">
              <w:rPr>
                <w:rFonts w:ascii="Times New Roman" w:eastAsia="Times New Roman" w:hAnsi="Times New Roman" w:cs="Times New Roman"/>
                <w:b/>
                <w:bCs/>
                <w:lang w:val="ru-RU"/>
              </w:rPr>
              <w:br/>
              <w:t>шение</w:t>
            </w:r>
            <w:r w:rsidRPr="00177B8D">
              <w:rPr>
                <w:rFonts w:ascii="Times New Roman" w:eastAsia="Times New Roman" w:hAnsi="Times New Roman" w:cs="Times New Roman"/>
                <w:b/>
                <w:bCs/>
                <w:lang w:val="ru-RU"/>
              </w:rPr>
              <w:br/>
              <w:t>между</w:t>
            </w:r>
            <w:r w:rsidRPr="00177B8D">
              <w:rPr>
                <w:rFonts w:ascii="Times New Roman" w:eastAsia="Times New Roman" w:hAnsi="Times New Roman" w:cs="Times New Roman"/>
                <w:b/>
                <w:bCs/>
                <w:lang w:val="ru-RU"/>
              </w:rPr>
              <w:br/>
              <w:t>передан-</w:t>
            </w:r>
            <w:r w:rsidRPr="00177B8D">
              <w:rPr>
                <w:rFonts w:ascii="Times New Roman" w:eastAsia="Times New Roman" w:hAnsi="Times New Roman" w:cs="Times New Roman"/>
                <w:b/>
                <w:bCs/>
                <w:lang w:val="ru-RU"/>
              </w:rPr>
              <w:br/>
              <w:t>ными</w:t>
            </w:r>
            <w:r w:rsidRPr="00177B8D">
              <w:rPr>
                <w:rFonts w:ascii="Times New Roman" w:eastAsia="Times New Roman" w:hAnsi="Times New Roman" w:cs="Times New Roman"/>
                <w:b/>
                <w:bCs/>
                <w:lang w:val="ru-RU"/>
              </w:rPr>
              <w:br/>
              <w:t>премиями</w:t>
            </w:r>
            <w:r w:rsidRPr="00177B8D">
              <w:rPr>
                <w:rFonts w:ascii="Times New Roman" w:eastAsia="Times New Roman" w:hAnsi="Times New Roman" w:cs="Times New Roman"/>
                <w:b/>
                <w:bCs/>
                <w:lang w:val="ru-RU"/>
              </w:rPr>
              <w:br/>
              <w:t>и премиями</w:t>
            </w:r>
            <w:r w:rsidRPr="00177B8D">
              <w:rPr>
                <w:rFonts w:ascii="Times New Roman" w:eastAsia="Times New Roman" w:hAnsi="Times New Roman" w:cs="Times New Roman"/>
                <w:b/>
                <w:bCs/>
                <w:lang w:val="ru-RU"/>
              </w:rPr>
              <w:br/>
            </w:r>
            <w:r w:rsidRPr="00177B8D">
              <w:rPr>
                <w:rFonts w:ascii="Times New Roman" w:eastAsia="Times New Roman" w:hAnsi="Times New Roman" w:cs="Times New Roman"/>
                <w:b/>
                <w:bCs/>
                <w:lang w:val="ru-RU"/>
              </w:rPr>
              <w:lastRenderedPageBreak/>
              <w:t>по прямому</w:t>
            </w:r>
            <w:r w:rsidRPr="00177B8D">
              <w:rPr>
                <w:rFonts w:ascii="Times New Roman" w:eastAsia="Times New Roman" w:hAnsi="Times New Roman" w:cs="Times New Roman"/>
                <w:b/>
                <w:bCs/>
                <w:lang w:val="ru-RU"/>
              </w:rPr>
              <w:br/>
              <w:t>страхо-</w:t>
            </w:r>
            <w:r w:rsidRPr="00177B8D">
              <w:rPr>
                <w:rFonts w:ascii="Times New Roman" w:eastAsia="Times New Roman" w:hAnsi="Times New Roman" w:cs="Times New Roman"/>
                <w:b/>
                <w:bCs/>
                <w:lang w:val="ru-RU"/>
              </w:rPr>
              <w:br/>
              <w:t>ванию</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lang w:val="ru-RU"/>
              </w:rPr>
            </w:pPr>
            <w:r w:rsidRPr="00177B8D">
              <w:rPr>
                <w:rFonts w:ascii="Times New Roman" w:eastAsia="Times New Roman" w:hAnsi="Times New Roman" w:cs="Times New Roman"/>
                <w:b/>
                <w:bCs/>
                <w:lang w:val="ru-RU"/>
              </w:rPr>
              <w:lastRenderedPageBreak/>
              <w:t>Комис-</w:t>
            </w:r>
            <w:r w:rsidRPr="00177B8D">
              <w:rPr>
                <w:rFonts w:ascii="Times New Roman" w:eastAsia="Times New Roman" w:hAnsi="Times New Roman" w:cs="Times New Roman"/>
                <w:b/>
                <w:bCs/>
                <w:lang w:val="ru-RU"/>
              </w:rPr>
              <w:br/>
              <w:t>сионные</w:t>
            </w:r>
            <w:r w:rsidRPr="00177B8D">
              <w:rPr>
                <w:rFonts w:ascii="Times New Roman" w:eastAsia="Times New Roman" w:hAnsi="Times New Roman" w:cs="Times New Roman"/>
                <w:b/>
                <w:bCs/>
                <w:lang w:val="ru-RU"/>
              </w:rPr>
              <w:br/>
              <w:t>за перест-</w:t>
            </w:r>
            <w:r w:rsidRPr="00177B8D">
              <w:rPr>
                <w:rFonts w:ascii="Times New Roman" w:eastAsia="Times New Roman" w:hAnsi="Times New Roman" w:cs="Times New Roman"/>
                <w:b/>
                <w:bCs/>
                <w:lang w:val="ru-RU"/>
              </w:rPr>
              <w:br/>
              <w:t>рахование,</w:t>
            </w:r>
            <w:r w:rsidRPr="00177B8D">
              <w:rPr>
                <w:rFonts w:ascii="Times New Roman" w:eastAsia="Times New Roman" w:hAnsi="Times New Roman" w:cs="Times New Roman"/>
                <w:b/>
                <w:bCs/>
                <w:lang w:val="ru-RU"/>
              </w:rPr>
              <w:br/>
              <w:t>леев (по</w:t>
            </w:r>
            <w:r w:rsidRPr="00177B8D">
              <w:rPr>
                <w:rFonts w:ascii="Times New Roman" w:eastAsia="Times New Roman" w:hAnsi="Times New Roman" w:cs="Times New Roman"/>
                <w:b/>
                <w:bCs/>
                <w:lang w:val="ru-RU"/>
              </w:rPr>
              <w:br/>
              <w:t>классам</w:t>
            </w:r>
            <w:r w:rsidRPr="00177B8D">
              <w:rPr>
                <w:rFonts w:ascii="Times New Roman" w:eastAsia="Times New Roman" w:hAnsi="Times New Roman" w:cs="Times New Roman"/>
                <w:b/>
                <w:bCs/>
                <w:lang w:val="ru-RU"/>
              </w:rPr>
              <w:br/>
              <w:t>страхо-</w:t>
            </w:r>
            <w:r w:rsidRPr="00177B8D">
              <w:rPr>
                <w:rFonts w:ascii="Times New Roman" w:eastAsia="Times New Roman" w:hAnsi="Times New Roman" w:cs="Times New Roman"/>
                <w:b/>
                <w:bCs/>
                <w:lang w:val="ru-RU"/>
              </w:rPr>
              <w:br/>
            </w:r>
            <w:r w:rsidRPr="00177B8D">
              <w:rPr>
                <w:rFonts w:ascii="Times New Roman" w:eastAsia="Times New Roman" w:hAnsi="Times New Roman" w:cs="Times New Roman"/>
                <w:b/>
                <w:bCs/>
                <w:lang w:val="ru-RU"/>
              </w:rPr>
              <w:lastRenderedPageBreak/>
              <w:t>вания)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lang w:val="ru-RU"/>
              </w:rPr>
            </w:pPr>
            <w:r w:rsidRPr="00177B8D">
              <w:rPr>
                <w:rFonts w:ascii="Times New Roman" w:eastAsia="Times New Roman" w:hAnsi="Times New Roman" w:cs="Times New Roman"/>
                <w:b/>
                <w:bCs/>
                <w:lang w:val="ru-RU"/>
              </w:rPr>
              <w:lastRenderedPageBreak/>
              <w:t>Ущерб,</w:t>
            </w:r>
            <w:r w:rsidRPr="00177B8D">
              <w:rPr>
                <w:rFonts w:ascii="Times New Roman" w:eastAsia="Times New Roman" w:hAnsi="Times New Roman" w:cs="Times New Roman"/>
                <w:b/>
                <w:bCs/>
                <w:lang w:val="ru-RU"/>
              </w:rPr>
              <w:br/>
              <w:t>возме-</w:t>
            </w:r>
            <w:r w:rsidRPr="00177B8D">
              <w:rPr>
                <w:rFonts w:ascii="Times New Roman" w:eastAsia="Times New Roman" w:hAnsi="Times New Roman" w:cs="Times New Roman"/>
                <w:b/>
                <w:bCs/>
                <w:lang w:val="ru-RU"/>
              </w:rPr>
              <w:br/>
              <w:t>щенный</w:t>
            </w:r>
            <w:r w:rsidRPr="00177B8D">
              <w:rPr>
                <w:rFonts w:ascii="Times New Roman" w:eastAsia="Times New Roman" w:hAnsi="Times New Roman" w:cs="Times New Roman"/>
                <w:b/>
                <w:bCs/>
                <w:lang w:val="ru-RU"/>
              </w:rPr>
              <w:br/>
              <w:t>перестра-</w:t>
            </w:r>
            <w:r w:rsidRPr="00177B8D">
              <w:rPr>
                <w:rFonts w:ascii="Times New Roman" w:eastAsia="Times New Roman" w:hAnsi="Times New Roman" w:cs="Times New Roman"/>
                <w:b/>
                <w:bCs/>
                <w:lang w:val="ru-RU"/>
              </w:rPr>
              <w:br/>
              <w:t>хователем,</w:t>
            </w:r>
            <w:r w:rsidRPr="00177B8D">
              <w:rPr>
                <w:rFonts w:ascii="Times New Roman" w:eastAsia="Times New Roman" w:hAnsi="Times New Roman" w:cs="Times New Roman"/>
                <w:b/>
                <w:bCs/>
                <w:lang w:val="ru-RU"/>
              </w:rPr>
              <w:br/>
              <w:t>леев (по</w:t>
            </w:r>
            <w:r w:rsidRPr="00177B8D">
              <w:rPr>
                <w:rFonts w:ascii="Times New Roman" w:eastAsia="Times New Roman" w:hAnsi="Times New Roman" w:cs="Times New Roman"/>
                <w:b/>
                <w:bCs/>
                <w:lang w:val="ru-RU"/>
              </w:rPr>
              <w:br/>
              <w:t>каждому</w:t>
            </w:r>
            <w:r w:rsidRPr="00177B8D">
              <w:rPr>
                <w:rFonts w:ascii="Times New Roman" w:eastAsia="Times New Roman" w:hAnsi="Times New Roman" w:cs="Times New Roman"/>
                <w:b/>
                <w:bCs/>
                <w:lang w:val="ru-RU"/>
              </w:rPr>
              <w:br/>
              <w:t>договору</w:t>
            </w:r>
            <w:r w:rsidRPr="00177B8D">
              <w:rPr>
                <w:rFonts w:ascii="Times New Roman" w:eastAsia="Times New Roman" w:hAnsi="Times New Roman" w:cs="Times New Roman"/>
                <w:b/>
                <w:bCs/>
                <w:lang w:val="ru-RU"/>
              </w:rPr>
              <w:lastRenderedPageBreak/>
              <w:t>)</w:t>
            </w:r>
            <w:r w:rsidRPr="00177B8D">
              <w:rPr>
                <w:rFonts w:ascii="Times New Roman" w:eastAsia="Times New Roman" w:hAnsi="Times New Roman" w:cs="Times New Roman"/>
                <w:b/>
                <w:bCs/>
                <w:lang w:val="ru-RU"/>
              </w:rPr>
              <w:br/>
              <w:t>в отчетном</w:t>
            </w:r>
            <w:r w:rsidRPr="00177B8D">
              <w:rPr>
                <w:rFonts w:ascii="Times New Roman" w:eastAsia="Times New Roman" w:hAnsi="Times New Roman" w:cs="Times New Roman"/>
                <w:b/>
                <w:bCs/>
                <w:lang w:val="ru-RU"/>
              </w:rPr>
              <w:br/>
              <w:t>периоде</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lang w:val="ru-RU"/>
              </w:rPr>
            </w:pPr>
            <w:r w:rsidRPr="00177B8D">
              <w:rPr>
                <w:rFonts w:ascii="Times New Roman" w:eastAsia="Times New Roman" w:hAnsi="Times New Roman" w:cs="Times New Roman"/>
                <w:b/>
                <w:bCs/>
                <w:lang w:val="ru-RU"/>
              </w:rPr>
              <w:lastRenderedPageBreak/>
              <w:t>Ущерб,</w:t>
            </w:r>
            <w:r w:rsidRPr="00177B8D">
              <w:rPr>
                <w:rFonts w:ascii="Times New Roman" w:eastAsia="Times New Roman" w:hAnsi="Times New Roman" w:cs="Times New Roman"/>
                <w:b/>
                <w:bCs/>
                <w:lang w:val="ru-RU"/>
              </w:rPr>
              <w:br/>
              <w:t>возме-</w:t>
            </w:r>
            <w:r w:rsidRPr="00177B8D">
              <w:rPr>
                <w:rFonts w:ascii="Times New Roman" w:eastAsia="Times New Roman" w:hAnsi="Times New Roman" w:cs="Times New Roman"/>
                <w:b/>
                <w:bCs/>
                <w:lang w:val="ru-RU"/>
              </w:rPr>
              <w:br/>
              <w:t>щенный</w:t>
            </w:r>
            <w:r w:rsidRPr="00177B8D">
              <w:rPr>
                <w:rFonts w:ascii="Times New Roman" w:eastAsia="Times New Roman" w:hAnsi="Times New Roman" w:cs="Times New Roman"/>
                <w:b/>
                <w:bCs/>
                <w:lang w:val="ru-RU"/>
              </w:rPr>
              <w:br/>
              <w:t>утверж-</w:t>
            </w:r>
            <w:r w:rsidRPr="00177B8D">
              <w:rPr>
                <w:rFonts w:ascii="Times New Roman" w:eastAsia="Times New Roman" w:hAnsi="Times New Roman" w:cs="Times New Roman"/>
                <w:b/>
                <w:bCs/>
                <w:lang w:val="ru-RU"/>
              </w:rPr>
              <w:br/>
              <w:t>денный</w:t>
            </w:r>
            <w:r w:rsidRPr="00177B8D">
              <w:rPr>
                <w:rFonts w:ascii="Times New Roman" w:eastAsia="Times New Roman" w:hAnsi="Times New Roman" w:cs="Times New Roman"/>
                <w:b/>
                <w:bCs/>
                <w:lang w:val="ru-RU"/>
              </w:rPr>
              <w:br/>
              <w:t>и урегули-</w:t>
            </w:r>
            <w:r w:rsidRPr="00177B8D">
              <w:rPr>
                <w:rFonts w:ascii="Times New Roman" w:eastAsia="Times New Roman" w:hAnsi="Times New Roman" w:cs="Times New Roman"/>
                <w:b/>
                <w:bCs/>
                <w:lang w:val="ru-RU"/>
              </w:rPr>
              <w:br/>
              <w:t>рованный</w:t>
            </w:r>
            <w:r w:rsidRPr="00177B8D">
              <w:rPr>
                <w:rFonts w:ascii="Times New Roman" w:eastAsia="Times New Roman" w:hAnsi="Times New Roman" w:cs="Times New Roman"/>
                <w:b/>
                <w:bCs/>
                <w:lang w:val="ru-RU"/>
              </w:rPr>
              <w:br/>
              <w:t>по прямому</w:t>
            </w:r>
            <w:r w:rsidRPr="00177B8D">
              <w:rPr>
                <w:rFonts w:ascii="Times New Roman" w:eastAsia="Times New Roman" w:hAnsi="Times New Roman" w:cs="Times New Roman"/>
                <w:b/>
                <w:bCs/>
                <w:lang w:val="ru-RU"/>
              </w:rPr>
              <w:br/>
            </w:r>
            <w:r w:rsidRPr="00177B8D">
              <w:rPr>
                <w:rFonts w:ascii="Times New Roman" w:eastAsia="Times New Roman" w:hAnsi="Times New Roman" w:cs="Times New Roman"/>
                <w:b/>
                <w:bCs/>
                <w:lang w:val="ru-RU"/>
              </w:rPr>
              <w:lastRenderedPageBreak/>
              <w:t>договору</w:t>
            </w:r>
            <w:r w:rsidRPr="00177B8D">
              <w:rPr>
                <w:rFonts w:ascii="Times New Roman" w:eastAsia="Times New Roman" w:hAnsi="Times New Roman" w:cs="Times New Roman"/>
                <w:b/>
                <w:bCs/>
                <w:lang w:val="ru-RU"/>
              </w:rPr>
              <w:br/>
              <w:t>страхования,</w:t>
            </w:r>
            <w:r w:rsidRPr="00177B8D">
              <w:rPr>
                <w:rFonts w:ascii="Times New Roman" w:eastAsia="Times New Roman" w:hAnsi="Times New Roman" w:cs="Times New Roman"/>
                <w:b/>
                <w:bCs/>
                <w:lang w:val="ru-RU"/>
              </w:rPr>
              <w:br/>
              <w:t>(по каждому</w:t>
            </w:r>
            <w:r w:rsidRPr="00177B8D">
              <w:rPr>
                <w:rFonts w:ascii="Times New Roman" w:eastAsia="Times New Roman" w:hAnsi="Times New Roman" w:cs="Times New Roman"/>
                <w:b/>
                <w:bCs/>
                <w:lang w:val="ru-RU"/>
              </w:rPr>
              <w:br/>
              <w:t>договору) в</w:t>
            </w:r>
            <w:r w:rsidRPr="00177B8D">
              <w:rPr>
                <w:rFonts w:ascii="Times New Roman" w:eastAsia="Times New Roman" w:hAnsi="Times New Roman" w:cs="Times New Roman"/>
                <w:b/>
                <w:bCs/>
                <w:lang w:val="ru-RU"/>
              </w:rPr>
              <w:br/>
              <w:t>отчетном</w:t>
            </w:r>
            <w:r w:rsidRPr="00177B8D">
              <w:rPr>
                <w:rFonts w:ascii="Times New Roman" w:eastAsia="Times New Roman" w:hAnsi="Times New Roman" w:cs="Times New Roman"/>
                <w:b/>
                <w:bCs/>
                <w:lang w:val="ru-RU"/>
              </w:rPr>
              <w:br/>
              <w:t>периоде</w:t>
            </w:r>
          </w:p>
        </w:tc>
      </w:tr>
      <w:tr w:rsidR="00177B8D" w:rsidRPr="009A702B" w:rsidTr="0017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7B8D" w:rsidRPr="00177B8D" w:rsidRDefault="00177B8D" w:rsidP="00177B8D">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7B8D" w:rsidRPr="00177B8D" w:rsidRDefault="00177B8D" w:rsidP="00177B8D">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7B8D" w:rsidRPr="00177B8D" w:rsidRDefault="00177B8D" w:rsidP="00177B8D">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7B8D" w:rsidRPr="00177B8D" w:rsidRDefault="00177B8D" w:rsidP="00177B8D">
            <w:pPr>
              <w:spacing w:after="0" w:line="240" w:lineRule="auto"/>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 xml:space="preserve">№ и </w:t>
            </w:r>
            <w:proofErr w:type="spellStart"/>
            <w:r w:rsidRPr="00177B8D">
              <w:rPr>
                <w:rFonts w:ascii="Times New Roman" w:eastAsia="Times New Roman" w:hAnsi="Times New Roman" w:cs="Times New Roman"/>
                <w:b/>
                <w:bCs/>
              </w:rPr>
              <w:t>дата</w:t>
            </w:r>
            <w:proofErr w:type="spellEnd"/>
            <w:r w:rsidRPr="00177B8D">
              <w:rPr>
                <w:rFonts w:ascii="Times New Roman" w:eastAsia="Times New Roman" w:hAnsi="Times New Roman" w:cs="Times New Roman"/>
                <w:b/>
                <w:bCs/>
              </w:rPr>
              <w:br/>
            </w:r>
            <w:proofErr w:type="spellStart"/>
            <w:r w:rsidRPr="00177B8D">
              <w:rPr>
                <w:rFonts w:ascii="Times New Roman" w:eastAsia="Times New Roman" w:hAnsi="Times New Roman" w:cs="Times New Roman"/>
                <w:b/>
                <w:bCs/>
              </w:rPr>
              <w:t>договора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proofErr w:type="spellStart"/>
            <w:r w:rsidRPr="00177B8D">
              <w:rPr>
                <w:rFonts w:ascii="Times New Roman" w:eastAsia="Times New Roman" w:hAnsi="Times New Roman" w:cs="Times New Roman"/>
                <w:b/>
                <w:bCs/>
              </w:rPr>
              <w:t>Страховая</w:t>
            </w:r>
            <w:proofErr w:type="spellEnd"/>
            <w:r w:rsidRPr="00177B8D">
              <w:rPr>
                <w:rFonts w:ascii="Times New Roman" w:eastAsia="Times New Roman" w:hAnsi="Times New Roman" w:cs="Times New Roman"/>
                <w:b/>
                <w:bCs/>
              </w:rPr>
              <w:br/>
            </w:r>
            <w:proofErr w:type="spellStart"/>
            <w:r w:rsidRPr="00177B8D">
              <w:rPr>
                <w:rFonts w:ascii="Times New Roman" w:eastAsia="Times New Roman" w:hAnsi="Times New Roman" w:cs="Times New Roman"/>
                <w:b/>
                <w:bCs/>
              </w:rPr>
              <w:t>сумма</w:t>
            </w:r>
            <w:proofErr w:type="spellEnd"/>
            <w:r w:rsidRPr="00177B8D">
              <w:rPr>
                <w:rFonts w:ascii="Times New Roman" w:eastAsia="Times New Roman" w:hAnsi="Times New Roman" w:cs="Times New Roman"/>
                <w:b/>
                <w:bCs/>
              </w:rPr>
              <w:t>,</w:t>
            </w:r>
            <w:r w:rsidRPr="00177B8D">
              <w:rPr>
                <w:rFonts w:ascii="Times New Roman" w:eastAsia="Times New Roman" w:hAnsi="Times New Roman" w:cs="Times New Roman"/>
                <w:b/>
                <w:bCs/>
              </w:rPr>
              <w:br/>
            </w:r>
            <w:proofErr w:type="spellStart"/>
            <w:r w:rsidRPr="00177B8D">
              <w:rPr>
                <w:rFonts w:ascii="Times New Roman" w:eastAsia="Times New Roman" w:hAnsi="Times New Roman" w:cs="Times New Roman"/>
                <w:b/>
                <w:bCs/>
              </w:rPr>
              <w:t>леев</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lang w:val="ru-RU"/>
              </w:rPr>
            </w:pPr>
            <w:r w:rsidRPr="00177B8D">
              <w:rPr>
                <w:rFonts w:ascii="Times New Roman" w:eastAsia="Times New Roman" w:hAnsi="Times New Roman" w:cs="Times New Roman"/>
                <w:b/>
                <w:bCs/>
                <w:lang w:val="ru-RU"/>
              </w:rPr>
              <w:t>Начис-</w:t>
            </w:r>
            <w:r w:rsidRPr="00177B8D">
              <w:rPr>
                <w:rFonts w:ascii="Times New Roman" w:eastAsia="Times New Roman" w:hAnsi="Times New Roman" w:cs="Times New Roman"/>
                <w:b/>
                <w:bCs/>
                <w:lang w:val="ru-RU"/>
              </w:rPr>
              <w:br/>
              <w:t>ленная</w:t>
            </w:r>
            <w:r w:rsidRPr="00177B8D">
              <w:rPr>
                <w:rFonts w:ascii="Times New Roman" w:eastAsia="Times New Roman" w:hAnsi="Times New Roman" w:cs="Times New Roman"/>
                <w:b/>
                <w:bCs/>
                <w:lang w:val="ru-RU"/>
              </w:rPr>
              <w:br/>
              <w:t>брутто-</w:t>
            </w:r>
            <w:r w:rsidRPr="00177B8D">
              <w:rPr>
                <w:rFonts w:ascii="Times New Roman" w:eastAsia="Times New Roman" w:hAnsi="Times New Roman" w:cs="Times New Roman"/>
                <w:b/>
                <w:bCs/>
                <w:lang w:val="ru-RU"/>
              </w:rPr>
              <w:br/>
              <w:t>премия,</w:t>
            </w:r>
            <w:r w:rsidRPr="00177B8D">
              <w:rPr>
                <w:rFonts w:ascii="Times New Roman" w:eastAsia="Times New Roman" w:hAnsi="Times New Roman" w:cs="Times New Roman"/>
                <w:b/>
                <w:bCs/>
                <w:lang w:val="ru-RU"/>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proofErr w:type="spellStart"/>
            <w:r w:rsidRPr="00177B8D">
              <w:rPr>
                <w:rFonts w:ascii="Times New Roman" w:eastAsia="Times New Roman" w:hAnsi="Times New Roman" w:cs="Times New Roman"/>
                <w:b/>
                <w:bCs/>
              </w:rPr>
              <w:t>Класс</w:t>
            </w:r>
            <w:proofErr w:type="spellEnd"/>
            <w:r w:rsidRPr="00177B8D">
              <w:rPr>
                <w:rFonts w:ascii="Times New Roman" w:eastAsia="Times New Roman" w:hAnsi="Times New Roman" w:cs="Times New Roman"/>
                <w:b/>
                <w:bCs/>
              </w:rPr>
              <w:br/>
            </w:r>
            <w:proofErr w:type="spellStart"/>
            <w:r w:rsidRPr="00177B8D">
              <w:rPr>
                <w:rFonts w:ascii="Times New Roman" w:eastAsia="Times New Roman" w:hAnsi="Times New Roman" w:cs="Times New Roman"/>
                <w:b/>
                <w:bCs/>
              </w:rPr>
              <w:t>страхо</w:t>
            </w:r>
            <w:proofErr w:type="spellEnd"/>
            <w:r w:rsidRPr="00177B8D">
              <w:rPr>
                <w:rFonts w:ascii="Times New Roman" w:eastAsia="Times New Roman" w:hAnsi="Times New Roman" w:cs="Times New Roman"/>
                <w:b/>
                <w:bCs/>
              </w:rPr>
              <w:t>-</w:t>
            </w:r>
            <w:r w:rsidRPr="00177B8D">
              <w:rPr>
                <w:rFonts w:ascii="Times New Roman" w:eastAsia="Times New Roman" w:hAnsi="Times New Roman" w:cs="Times New Roman"/>
                <w:b/>
                <w:bCs/>
              </w:rPr>
              <w:br/>
            </w:r>
            <w:proofErr w:type="spellStart"/>
            <w:r w:rsidRPr="00177B8D">
              <w:rPr>
                <w:rFonts w:ascii="Times New Roman" w:eastAsia="Times New Roman" w:hAnsi="Times New Roman" w:cs="Times New Roman"/>
                <w:b/>
                <w:bCs/>
              </w:rPr>
              <w:t>вания</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7B8D" w:rsidRPr="00177B8D" w:rsidRDefault="00177B8D" w:rsidP="00177B8D">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7B8D" w:rsidRPr="00177B8D" w:rsidRDefault="00177B8D" w:rsidP="00177B8D">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lang w:val="ru-RU"/>
              </w:rPr>
            </w:pPr>
            <w:r w:rsidRPr="00177B8D">
              <w:rPr>
                <w:rFonts w:ascii="Times New Roman" w:eastAsia="Times New Roman" w:hAnsi="Times New Roman" w:cs="Times New Roman"/>
                <w:b/>
                <w:bCs/>
                <w:lang w:val="ru-RU"/>
              </w:rPr>
              <w:t>Страховая</w:t>
            </w:r>
            <w:r w:rsidRPr="00177B8D">
              <w:rPr>
                <w:rFonts w:ascii="Times New Roman" w:eastAsia="Times New Roman" w:hAnsi="Times New Roman" w:cs="Times New Roman"/>
                <w:b/>
                <w:bCs/>
                <w:lang w:val="ru-RU"/>
              </w:rPr>
              <w:br/>
              <w:t>сумма,</w:t>
            </w:r>
            <w:r w:rsidRPr="00177B8D">
              <w:rPr>
                <w:rFonts w:ascii="Times New Roman" w:eastAsia="Times New Roman" w:hAnsi="Times New Roman" w:cs="Times New Roman"/>
                <w:b/>
                <w:bCs/>
                <w:lang w:val="ru-RU"/>
              </w:rPr>
              <w:br/>
              <w:t>переданная</w:t>
            </w:r>
            <w:r w:rsidRPr="00177B8D">
              <w:rPr>
                <w:rFonts w:ascii="Times New Roman" w:eastAsia="Times New Roman" w:hAnsi="Times New Roman" w:cs="Times New Roman"/>
                <w:b/>
                <w:bCs/>
                <w:lang w:val="ru-RU"/>
              </w:rPr>
              <w:br/>
              <w:t>в перестра-</w:t>
            </w:r>
            <w:r w:rsidRPr="00177B8D">
              <w:rPr>
                <w:rFonts w:ascii="Times New Roman" w:eastAsia="Times New Roman" w:hAnsi="Times New Roman" w:cs="Times New Roman"/>
                <w:b/>
                <w:bCs/>
                <w:lang w:val="ru-RU"/>
              </w:rPr>
              <w:br/>
              <w:t>хование</w:t>
            </w:r>
            <w:r w:rsidRPr="00177B8D">
              <w:rPr>
                <w:rFonts w:ascii="Times New Roman" w:eastAsia="Times New Roman" w:hAnsi="Times New Roman" w:cs="Times New Roman"/>
                <w:b/>
                <w:bCs/>
                <w:lang w:val="ru-RU"/>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lang w:val="ru-RU"/>
              </w:rPr>
            </w:pPr>
            <w:r w:rsidRPr="00177B8D">
              <w:rPr>
                <w:rFonts w:ascii="Times New Roman" w:eastAsia="Times New Roman" w:hAnsi="Times New Roman" w:cs="Times New Roman"/>
                <w:b/>
                <w:bCs/>
                <w:lang w:val="ru-RU"/>
              </w:rPr>
              <w:t>Начис-</w:t>
            </w:r>
            <w:r w:rsidRPr="00177B8D">
              <w:rPr>
                <w:rFonts w:ascii="Times New Roman" w:eastAsia="Times New Roman" w:hAnsi="Times New Roman" w:cs="Times New Roman"/>
                <w:b/>
                <w:bCs/>
                <w:lang w:val="ru-RU"/>
              </w:rPr>
              <w:br/>
              <w:t>ленная</w:t>
            </w:r>
            <w:r w:rsidRPr="00177B8D">
              <w:rPr>
                <w:rFonts w:ascii="Times New Roman" w:eastAsia="Times New Roman" w:hAnsi="Times New Roman" w:cs="Times New Roman"/>
                <w:b/>
                <w:bCs/>
                <w:lang w:val="ru-RU"/>
              </w:rPr>
              <w:br/>
              <w:t>брутто-</w:t>
            </w:r>
            <w:r w:rsidRPr="00177B8D">
              <w:rPr>
                <w:rFonts w:ascii="Times New Roman" w:eastAsia="Times New Roman" w:hAnsi="Times New Roman" w:cs="Times New Roman"/>
                <w:b/>
                <w:bCs/>
                <w:lang w:val="ru-RU"/>
              </w:rPr>
              <w:br/>
              <w:t>премия,</w:t>
            </w:r>
            <w:r w:rsidRPr="00177B8D">
              <w:rPr>
                <w:rFonts w:ascii="Times New Roman" w:eastAsia="Times New Roman" w:hAnsi="Times New Roman" w:cs="Times New Roman"/>
                <w:b/>
                <w:bCs/>
                <w:lang w:val="ru-RU"/>
              </w:rPr>
              <w:br/>
              <w:t>леи пере-</w:t>
            </w:r>
            <w:r w:rsidRPr="00177B8D">
              <w:rPr>
                <w:rFonts w:ascii="Times New Roman" w:eastAsia="Times New Roman" w:hAnsi="Times New Roman" w:cs="Times New Roman"/>
                <w:b/>
                <w:bCs/>
                <w:lang w:val="ru-RU"/>
              </w:rPr>
              <w:br/>
              <w:t>данная в</w:t>
            </w:r>
            <w:r w:rsidRPr="00177B8D">
              <w:rPr>
                <w:rFonts w:ascii="Times New Roman" w:eastAsia="Times New Roman" w:hAnsi="Times New Roman" w:cs="Times New Roman"/>
                <w:b/>
                <w:bCs/>
                <w:lang w:val="ru-RU"/>
              </w:rPr>
              <w:br/>
              <w:t>перестра-</w:t>
            </w:r>
            <w:r w:rsidRPr="00177B8D">
              <w:rPr>
                <w:rFonts w:ascii="Times New Roman" w:eastAsia="Times New Roman" w:hAnsi="Times New Roman" w:cs="Times New Roman"/>
                <w:b/>
                <w:bCs/>
                <w:lang w:val="ru-RU"/>
              </w:rPr>
              <w:br/>
              <w:t>хование в</w:t>
            </w:r>
            <w:r w:rsidRPr="00177B8D">
              <w:rPr>
                <w:rFonts w:ascii="Times New Roman" w:eastAsia="Times New Roman" w:hAnsi="Times New Roman" w:cs="Times New Roman"/>
                <w:b/>
                <w:bCs/>
                <w:lang w:val="ru-RU"/>
              </w:rPr>
              <w:br/>
              <w:t>отчетном</w:t>
            </w:r>
            <w:r w:rsidRPr="00177B8D">
              <w:rPr>
                <w:rFonts w:ascii="Times New Roman" w:eastAsia="Times New Roman" w:hAnsi="Times New Roman" w:cs="Times New Roman"/>
                <w:b/>
                <w:bCs/>
                <w:lang w:val="ru-RU"/>
              </w:rPr>
              <w:br/>
              <w:t>периоде,</w:t>
            </w:r>
            <w:r w:rsidRPr="00177B8D">
              <w:rPr>
                <w:rFonts w:ascii="Times New Roman" w:eastAsia="Times New Roman" w:hAnsi="Times New Roman" w:cs="Times New Roman"/>
                <w:b/>
                <w:bCs/>
                <w:lang w:val="ru-RU"/>
              </w:rPr>
              <w:br/>
              <w:t>леев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7B8D" w:rsidRPr="00177B8D" w:rsidRDefault="00177B8D" w:rsidP="00177B8D">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7B8D" w:rsidRPr="00177B8D" w:rsidRDefault="00177B8D" w:rsidP="00177B8D">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7B8D" w:rsidRPr="00177B8D" w:rsidRDefault="00177B8D" w:rsidP="00177B8D">
            <w:pPr>
              <w:spacing w:after="0" w:line="240" w:lineRule="auto"/>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lang w:val="ru-RU"/>
              </w:rPr>
            </w:pPr>
          </w:p>
        </w:tc>
      </w:tr>
      <w:tr w:rsidR="00177B8D" w:rsidRPr="00177B8D" w:rsidTr="00177B8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b/>
                <w:bCs/>
              </w:rPr>
            </w:pPr>
            <w:r w:rsidRPr="00177B8D">
              <w:rPr>
                <w:rFonts w:ascii="Times New Roman" w:eastAsia="Times New Roman" w:hAnsi="Times New Roman" w:cs="Times New Roman"/>
                <w:b/>
                <w:bCs/>
              </w:rPr>
              <w:t>15</w:t>
            </w:r>
          </w:p>
        </w:tc>
      </w:tr>
      <w:tr w:rsidR="00177B8D" w:rsidRPr="00177B8D" w:rsidTr="00177B8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rPr>
            </w:pPr>
            <w:r w:rsidRPr="00177B8D">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r>
      <w:tr w:rsidR="00177B8D" w:rsidRPr="00177B8D" w:rsidTr="00177B8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rPr>
            </w:pPr>
            <w:r w:rsidRPr="00177B8D">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r>
      <w:tr w:rsidR="00177B8D" w:rsidRPr="00177B8D" w:rsidTr="00177B8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rPr>
            </w:pPr>
            <w:r w:rsidRPr="00177B8D">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77B8D" w:rsidRPr="00177B8D" w:rsidRDefault="00177B8D" w:rsidP="00177B8D">
            <w:pPr>
              <w:spacing w:after="0" w:line="240" w:lineRule="auto"/>
              <w:rPr>
                <w:rFonts w:ascii="Times New Roman" w:eastAsia="Times New Roman" w:hAnsi="Times New Roman" w:cs="Times New Roman"/>
                <w:sz w:val="20"/>
                <w:szCs w:val="20"/>
              </w:rPr>
            </w:pPr>
          </w:p>
        </w:tc>
      </w:tr>
      <w:tr w:rsidR="00177B8D" w:rsidRPr="00177B8D" w:rsidTr="00177B8D">
        <w:trPr>
          <w:jc w:val="center"/>
        </w:trPr>
        <w:tc>
          <w:tcPr>
            <w:tcW w:w="0" w:type="auto"/>
            <w:gridSpan w:val="16"/>
            <w:tcBorders>
              <w:top w:val="single" w:sz="6" w:space="0" w:color="auto"/>
              <w:left w:val="nil"/>
              <w:bottom w:val="nil"/>
              <w:right w:val="nil"/>
            </w:tcBorders>
            <w:tcMar>
              <w:top w:w="24" w:type="dxa"/>
              <w:left w:w="48" w:type="dxa"/>
              <w:bottom w:w="24" w:type="dxa"/>
              <w:right w:w="48" w:type="dxa"/>
            </w:tcMar>
            <w:hideMark/>
          </w:tcPr>
          <w:p w:rsidR="00177B8D" w:rsidRPr="00177B8D" w:rsidRDefault="00177B8D" w:rsidP="00177B8D">
            <w:pPr>
              <w:spacing w:after="0" w:line="240" w:lineRule="auto"/>
              <w:ind w:firstLine="567"/>
              <w:jc w:val="both"/>
              <w:rPr>
                <w:rFonts w:ascii="Times New Roman" w:eastAsia="Times New Roman" w:hAnsi="Times New Roman" w:cs="Times New Roman"/>
                <w:lang w:val="ru-RU"/>
              </w:rPr>
            </w:pPr>
            <w:r w:rsidRPr="00177B8D">
              <w:rPr>
                <w:rFonts w:ascii="Times New Roman" w:eastAsia="Times New Roman" w:hAnsi="Times New Roman" w:cs="Times New Roman"/>
              </w:rPr>
              <w:t> </w:t>
            </w:r>
          </w:p>
          <w:p w:rsidR="00177B8D" w:rsidRPr="00177B8D" w:rsidRDefault="00177B8D" w:rsidP="00177B8D">
            <w:pPr>
              <w:spacing w:after="0" w:line="240" w:lineRule="auto"/>
              <w:ind w:firstLine="567"/>
              <w:jc w:val="both"/>
              <w:rPr>
                <w:rFonts w:ascii="Times New Roman" w:eastAsia="Times New Roman" w:hAnsi="Times New Roman" w:cs="Times New Roman"/>
                <w:lang w:val="ru-RU"/>
              </w:rPr>
            </w:pPr>
            <w:r w:rsidRPr="00177B8D">
              <w:rPr>
                <w:rFonts w:ascii="Times New Roman" w:eastAsia="Times New Roman" w:hAnsi="Times New Roman" w:cs="Times New Roman"/>
                <w:b/>
                <w:bCs/>
                <w:i/>
                <w:iCs/>
                <w:lang w:val="ru-RU"/>
              </w:rPr>
              <w:t>Примечание:</w:t>
            </w:r>
            <w:r w:rsidRPr="00177B8D">
              <w:rPr>
                <w:rFonts w:ascii="Times New Roman" w:eastAsia="Times New Roman" w:hAnsi="Times New Roman" w:cs="Times New Roman"/>
                <w:lang w:val="ru-RU"/>
              </w:rPr>
              <w:t xml:space="preserve"> </w:t>
            </w:r>
            <w:r w:rsidRPr="00177B8D">
              <w:rPr>
                <w:rFonts w:ascii="Times New Roman" w:eastAsia="Times New Roman" w:hAnsi="Times New Roman" w:cs="Times New Roman"/>
                <w:i/>
                <w:iCs/>
                <w:lang w:val="ru-RU"/>
              </w:rPr>
              <w:t>В случае если данные, включенные в настоящем Отчете, не соответствуют данным, отраженным в Специализированных/ статистических отчетах, страховщик должен представить пояснительную записку, которая должна содержать обоснованное аргументирование элементов, приведших к несоответствию данных</w:t>
            </w:r>
          </w:p>
          <w:p w:rsidR="00177B8D" w:rsidRPr="009A702B" w:rsidRDefault="00177B8D" w:rsidP="00177B8D">
            <w:pPr>
              <w:spacing w:after="0" w:line="240" w:lineRule="auto"/>
              <w:ind w:firstLine="567"/>
              <w:jc w:val="both"/>
              <w:rPr>
                <w:rFonts w:ascii="Times New Roman" w:eastAsia="Times New Roman" w:hAnsi="Times New Roman" w:cs="Times New Roman"/>
                <w:lang w:val="ru-RU"/>
              </w:rPr>
            </w:pPr>
            <w:r w:rsidRPr="009A702B">
              <w:rPr>
                <w:rFonts w:ascii="Times New Roman" w:eastAsia="Times New Roman" w:hAnsi="Times New Roman" w:cs="Times New Roman"/>
                <w:i/>
                <w:iCs/>
                <w:lang w:val="ru-RU"/>
              </w:rPr>
              <w:t>.</w:t>
            </w:r>
          </w:p>
          <w:p w:rsidR="00177B8D" w:rsidRPr="009A702B" w:rsidRDefault="00177B8D" w:rsidP="00177B8D">
            <w:pPr>
              <w:spacing w:after="0" w:line="240" w:lineRule="auto"/>
              <w:ind w:firstLine="567"/>
              <w:jc w:val="both"/>
              <w:rPr>
                <w:rFonts w:ascii="Times New Roman" w:eastAsia="Times New Roman" w:hAnsi="Times New Roman" w:cs="Times New Roman"/>
                <w:lang w:val="ru-RU"/>
              </w:rPr>
            </w:pPr>
            <w:r w:rsidRPr="009A702B">
              <w:rPr>
                <w:rFonts w:ascii="Times New Roman" w:eastAsia="Times New Roman" w:hAnsi="Times New Roman" w:cs="Times New Roman"/>
                <w:b/>
                <w:bCs/>
                <w:lang w:val="ru-RU"/>
              </w:rPr>
              <w:t>Исполнительный орган страховщика</w:t>
            </w:r>
            <w:r w:rsidRPr="009A702B">
              <w:rPr>
                <w:rFonts w:ascii="Times New Roman" w:eastAsia="Times New Roman" w:hAnsi="Times New Roman" w:cs="Times New Roman"/>
                <w:lang w:val="ru-RU"/>
              </w:rPr>
              <w:t xml:space="preserve"> _______________________________________</w:t>
            </w:r>
          </w:p>
          <w:p w:rsidR="00177B8D" w:rsidRPr="009A702B" w:rsidRDefault="00177B8D" w:rsidP="00177B8D">
            <w:pPr>
              <w:spacing w:after="0" w:line="240" w:lineRule="auto"/>
              <w:ind w:firstLine="567"/>
              <w:jc w:val="both"/>
              <w:rPr>
                <w:rFonts w:ascii="Times New Roman" w:eastAsia="Times New Roman" w:hAnsi="Times New Roman" w:cs="Times New Roman"/>
                <w:lang w:val="ru-RU"/>
              </w:rPr>
            </w:pPr>
            <w:r w:rsidRPr="00177B8D">
              <w:rPr>
                <w:rFonts w:ascii="Times New Roman" w:eastAsia="Times New Roman" w:hAnsi="Times New Roman" w:cs="Times New Roman"/>
              </w:rPr>
              <w:t> </w:t>
            </w:r>
          </w:p>
          <w:p w:rsidR="00177B8D" w:rsidRPr="00177B8D" w:rsidRDefault="00177B8D" w:rsidP="00177B8D">
            <w:pPr>
              <w:spacing w:after="0" w:line="240" w:lineRule="auto"/>
              <w:ind w:firstLine="567"/>
              <w:jc w:val="both"/>
              <w:rPr>
                <w:rFonts w:ascii="Times New Roman" w:eastAsia="Times New Roman" w:hAnsi="Times New Roman" w:cs="Times New Roman"/>
                <w:lang w:val="ru-RU"/>
              </w:rPr>
            </w:pPr>
            <w:r w:rsidRPr="00177B8D">
              <w:rPr>
                <w:rFonts w:ascii="Times New Roman" w:eastAsia="Times New Roman" w:hAnsi="Times New Roman" w:cs="Times New Roman"/>
                <w:b/>
                <w:bCs/>
                <w:lang w:val="ru-RU"/>
              </w:rPr>
              <w:lastRenderedPageBreak/>
              <w:t>Руководитель службы управления рисками, № телефона</w:t>
            </w:r>
            <w:r w:rsidRPr="00177B8D">
              <w:rPr>
                <w:rFonts w:ascii="Times New Roman" w:eastAsia="Times New Roman" w:hAnsi="Times New Roman" w:cs="Times New Roman"/>
                <w:lang w:val="ru-RU"/>
              </w:rPr>
              <w:t xml:space="preserve"> ______________________</w:t>
            </w:r>
          </w:p>
          <w:p w:rsidR="00177B8D" w:rsidRPr="00177B8D" w:rsidRDefault="00177B8D" w:rsidP="00177B8D">
            <w:pPr>
              <w:spacing w:after="0" w:line="240" w:lineRule="auto"/>
              <w:ind w:firstLine="567"/>
              <w:jc w:val="both"/>
              <w:rPr>
                <w:rFonts w:ascii="Times New Roman" w:eastAsia="Times New Roman" w:hAnsi="Times New Roman" w:cs="Times New Roman"/>
                <w:lang w:val="ru-RU"/>
              </w:rPr>
            </w:pPr>
            <w:r w:rsidRPr="00177B8D">
              <w:rPr>
                <w:rFonts w:ascii="Times New Roman" w:eastAsia="Times New Roman" w:hAnsi="Times New Roman" w:cs="Times New Roman"/>
              </w:rPr>
              <w:t> </w:t>
            </w:r>
          </w:p>
          <w:p w:rsidR="00177B8D" w:rsidRPr="00177B8D" w:rsidRDefault="00177B8D" w:rsidP="00177B8D">
            <w:pPr>
              <w:spacing w:after="0" w:line="240" w:lineRule="auto"/>
              <w:ind w:firstLine="567"/>
              <w:jc w:val="both"/>
              <w:rPr>
                <w:rFonts w:ascii="Times New Roman" w:eastAsia="Times New Roman" w:hAnsi="Times New Roman" w:cs="Times New Roman"/>
              </w:rPr>
            </w:pPr>
            <w:proofErr w:type="spellStart"/>
            <w:r w:rsidRPr="00177B8D">
              <w:rPr>
                <w:rFonts w:ascii="Times New Roman" w:eastAsia="Times New Roman" w:hAnsi="Times New Roman" w:cs="Times New Roman"/>
                <w:b/>
                <w:bCs/>
              </w:rPr>
              <w:t>Дата</w:t>
            </w:r>
            <w:proofErr w:type="spellEnd"/>
            <w:r w:rsidRPr="00177B8D">
              <w:rPr>
                <w:rFonts w:ascii="Times New Roman" w:eastAsia="Times New Roman" w:hAnsi="Times New Roman" w:cs="Times New Roman"/>
              </w:rPr>
              <w:t xml:space="preserve"> ______________ 20__</w:t>
            </w:r>
          </w:p>
        </w:tc>
      </w:tr>
    </w:tbl>
    <w:p w:rsidR="00177B8D" w:rsidRPr="00177B8D" w:rsidRDefault="00177B8D" w:rsidP="00177B8D">
      <w:pPr>
        <w:spacing w:after="0" w:line="240" w:lineRule="auto"/>
        <w:ind w:firstLine="567"/>
        <w:jc w:val="both"/>
        <w:rPr>
          <w:rFonts w:ascii="Arial" w:eastAsia="Times New Roman" w:hAnsi="Arial" w:cs="Arial"/>
          <w:sz w:val="24"/>
          <w:szCs w:val="24"/>
        </w:rPr>
      </w:pPr>
      <w:r w:rsidRPr="00177B8D">
        <w:rPr>
          <w:rFonts w:ascii="Arial" w:eastAsia="Times New Roman" w:hAnsi="Arial" w:cs="Arial"/>
          <w:sz w:val="24"/>
          <w:szCs w:val="24"/>
        </w:rPr>
        <w:lastRenderedPageBreak/>
        <w:t> </w:t>
      </w:r>
    </w:p>
    <w:p w:rsidR="00177B8D" w:rsidRPr="00177B8D" w:rsidRDefault="00177B8D" w:rsidP="00177B8D">
      <w:pPr>
        <w:spacing w:after="0" w:line="240" w:lineRule="auto"/>
        <w:ind w:firstLine="567"/>
        <w:jc w:val="both"/>
        <w:rPr>
          <w:rFonts w:ascii="Arial" w:eastAsia="Times New Roman" w:hAnsi="Arial" w:cs="Arial"/>
          <w:sz w:val="24"/>
          <w:szCs w:val="24"/>
        </w:rPr>
      </w:pPr>
      <w:r w:rsidRPr="00177B8D">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177B8D" w:rsidRPr="009A702B" w:rsidTr="00177B8D">
        <w:trPr>
          <w:jc w:val="center"/>
        </w:trPr>
        <w:tc>
          <w:tcPr>
            <w:tcW w:w="0" w:type="auto"/>
            <w:tcBorders>
              <w:top w:val="nil"/>
              <w:left w:val="nil"/>
              <w:bottom w:val="nil"/>
              <w:right w:val="nil"/>
            </w:tcBorders>
            <w:tcMar>
              <w:top w:w="24" w:type="dxa"/>
              <w:left w:w="48" w:type="dxa"/>
              <w:bottom w:w="24" w:type="dxa"/>
              <w:right w:w="48" w:type="dxa"/>
            </w:tcMar>
            <w:hideMark/>
          </w:tcPr>
          <w:p w:rsidR="00177B8D" w:rsidRPr="00177B8D" w:rsidRDefault="00177B8D" w:rsidP="00177B8D">
            <w:pPr>
              <w:spacing w:after="0" w:line="240" w:lineRule="auto"/>
              <w:jc w:val="center"/>
              <w:rPr>
                <w:rFonts w:ascii="Times New Roman" w:eastAsia="Times New Roman" w:hAnsi="Times New Roman" w:cs="Times New Roman"/>
                <w:lang w:val="ru-RU"/>
              </w:rPr>
            </w:pPr>
            <w:r w:rsidRPr="00177B8D">
              <w:rPr>
                <w:rFonts w:ascii="Times New Roman" w:eastAsia="Times New Roman" w:hAnsi="Times New Roman" w:cs="Times New Roman"/>
                <w:b/>
                <w:bCs/>
                <w:lang w:val="ru-RU"/>
              </w:rPr>
              <w:t>ИНСТРУКЦИЯ</w:t>
            </w:r>
          </w:p>
          <w:p w:rsidR="00177B8D" w:rsidRPr="00177B8D" w:rsidRDefault="00177B8D" w:rsidP="00177B8D">
            <w:pPr>
              <w:spacing w:after="0" w:line="240" w:lineRule="auto"/>
              <w:jc w:val="center"/>
              <w:rPr>
                <w:rFonts w:ascii="Times New Roman" w:eastAsia="Times New Roman" w:hAnsi="Times New Roman" w:cs="Times New Roman"/>
                <w:lang w:val="ru-RU"/>
              </w:rPr>
            </w:pPr>
            <w:r w:rsidRPr="00177B8D">
              <w:rPr>
                <w:rFonts w:ascii="Times New Roman" w:eastAsia="Times New Roman" w:hAnsi="Times New Roman" w:cs="Times New Roman"/>
                <w:b/>
                <w:bCs/>
                <w:lang w:val="ru-RU"/>
              </w:rPr>
              <w:t>о порядке заполнения Отчета по договорам с перестраховщиками</w:t>
            </w:r>
          </w:p>
          <w:p w:rsidR="00177B8D" w:rsidRPr="00177B8D" w:rsidRDefault="00177B8D" w:rsidP="00177B8D">
            <w:pPr>
              <w:spacing w:after="0" w:line="240" w:lineRule="auto"/>
              <w:jc w:val="center"/>
              <w:rPr>
                <w:rFonts w:ascii="Times New Roman" w:eastAsia="Times New Roman" w:hAnsi="Times New Roman" w:cs="Times New Roman"/>
                <w:lang w:val="ru-RU"/>
              </w:rPr>
            </w:pPr>
            <w:r w:rsidRPr="00177B8D">
              <w:rPr>
                <w:rFonts w:ascii="Times New Roman" w:eastAsia="Times New Roman" w:hAnsi="Times New Roman" w:cs="Times New Roman"/>
                <w:b/>
                <w:bCs/>
                <w:lang w:val="ru-RU"/>
              </w:rPr>
              <w:t>резидентами и нерезидентами за период</w:t>
            </w:r>
          </w:p>
          <w:p w:rsidR="00177B8D" w:rsidRPr="00177B8D" w:rsidRDefault="00177B8D" w:rsidP="00177B8D">
            <w:pPr>
              <w:spacing w:after="0" w:line="240" w:lineRule="auto"/>
              <w:jc w:val="center"/>
              <w:rPr>
                <w:rFonts w:ascii="Times New Roman" w:eastAsia="Times New Roman" w:hAnsi="Times New Roman" w:cs="Times New Roman"/>
                <w:lang w:val="ru-RU"/>
              </w:rPr>
            </w:pPr>
            <w:r w:rsidRPr="00177B8D">
              <w:rPr>
                <w:rFonts w:ascii="Times New Roman" w:eastAsia="Times New Roman" w:hAnsi="Times New Roman" w:cs="Times New Roman"/>
                <w:b/>
                <w:bCs/>
                <w:lang w:val="ru-RU"/>
              </w:rPr>
              <w:t>01.01.20__- 31.12.20__</w:t>
            </w:r>
          </w:p>
          <w:p w:rsidR="00177B8D" w:rsidRPr="00177B8D" w:rsidRDefault="00177B8D" w:rsidP="00177B8D">
            <w:pPr>
              <w:spacing w:after="0" w:line="240" w:lineRule="auto"/>
              <w:ind w:firstLine="567"/>
              <w:jc w:val="both"/>
              <w:rPr>
                <w:rFonts w:ascii="Times New Roman" w:eastAsia="Times New Roman" w:hAnsi="Times New Roman" w:cs="Times New Roman"/>
                <w:lang w:val="ru-RU"/>
              </w:rPr>
            </w:pPr>
            <w:r w:rsidRPr="00177B8D">
              <w:rPr>
                <w:rFonts w:ascii="Times New Roman" w:eastAsia="Times New Roman" w:hAnsi="Times New Roman" w:cs="Times New Roman"/>
              </w:rPr>
              <w:t> </w:t>
            </w:r>
          </w:p>
          <w:p w:rsidR="00177B8D" w:rsidRPr="00177B8D" w:rsidRDefault="00177B8D" w:rsidP="00177B8D">
            <w:pPr>
              <w:spacing w:after="0" w:line="240" w:lineRule="auto"/>
              <w:ind w:firstLine="567"/>
              <w:jc w:val="both"/>
              <w:rPr>
                <w:rFonts w:ascii="Times New Roman" w:eastAsia="Times New Roman" w:hAnsi="Times New Roman" w:cs="Times New Roman"/>
                <w:lang w:val="ru-RU"/>
              </w:rPr>
            </w:pPr>
            <w:r w:rsidRPr="00177B8D">
              <w:rPr>
                <w:rFonts w:ascii="Times New Roman" w:eastAsia="Times New Roman" w:hAnsi="Times New Roman" w:cs="Times New Roman"/>
                <w:b/>
                <w:bCs/>
                <w:lang w:val="ru-RU"/>
              </w:rPr>
              <w:t>1.</w:t>
            </w:r>
            <w:r w:rsidRPr="00177B8D">
              <w:rPr>
                <w:rFonts w:ascii="Times New Roman" w:eastAsia="Times New Roman" w:hAnsi="Times New Roman" w:cs="Times New Roman"/>
                <w:lang w:val="ru-RU"/>
              </w:rPr>
              <w:t xml:space="preserve"> В графах 1, 2 и 3 указать данные перестраховщика (в том числе с указанием посредника, в зависимости от случая), согласно запрошенной информации в соответствующих графах.</w:t>
            </w:r>
          </w:p>
          <w:p w:rsidR="00177B8D" w:rsidRPr="00177B8D" w:rsidRDefault="00177B8D" w:rsidP="00177B8D">
            <w:pPr>
              <w:spacing w:after="0" w:line="240" w:lineRule="auto"/>
              <w:ind w:firstLine="567"/>
              <w:jc w:val="both"/>
              <w:rPr>
                <w:rFonts w:ascii="Times New Roman" w:eastAsia="Times New Roman" w:hAnsi="Times New Roman" w:cs="Times New Roman"/>
                <w:lang w:val="ru-RU"/>
              </w:rPr>
            </w:pPr>
            <w:r w:rsidRPr="00177B8D">
              <w:rPr>
                <w:rFonts w:ascii="Times New Roman" w:eastAsia="Times New Roman" w:hAnsi="Times New Roman" w:cs="Times New Roman"/>
                <w:b/>
                <w:bCs/>
                <w:lang w:val="ru-RU"/>
              </w:rPr>
              <w:t>2.</w:t>
            </w:r>
            <w:r w:rsidRPr="00177B8D">
              <w:rPr>
                <w:rFonts w:ascii="Times New Roman" w:eastAsia="Times New Roman" w:hAnsi="Times New Roman" w:cs="Times New Roman"/>
                <w:lang w:val="ru-RU"/>
              </w:rPr>
              <w:t xml:space="preserve"> В графах 4, 5, 6 и 7 указать информацию о прямом договоре страхования: номер и дата договора, страховая сумма, начисленная брутто-премия, без учета стоимости при расторжении договоров и класс страхования.</w:t>
            </w:r>
          </w:p>
          <w:p w:rsidR="00177B8D" w:rsidRPr="00177B8D" w:rsidRDefault="00177B8D" w:rsidP="00177B8D">
            <w:pPr>
              <w:spacing w:after="0" w:line="240" w:lineRule="auto"/>
              <w:ind w:firstLine="567"/>
              <w:jc w:val="both"/>
              <w:rPr>
                <w:rFonts w:ascii="Times New Roman" w:eastAsia="Times New Roman" w:hAnsi="Times New Roman" w:cs="Times New Roman"/>
                <w:lang w:val="ru-RU"/>
              </w:rPr>
            </w:pPr>
            <w:r w:rsidRPr="00177B8D">
              <w:rPr>
                <w:rFonts w:ascii="Times New Roman" w:eastAsia="Times New Roman" w:hAnsi="Times New Roman" w:cs="Times New Roman"/>
                <w:b/>
                <w:bCs/>
                <w:lang w:val="ru-RU"/>
              </w:rPr>
              <w:t>3.</w:t>
            </w:r>
            <w:r w:rsidRPr="00177B8D">
              <w:rPr>
                <w:rFonts w:ascii="Times New Roman" w:eastAsia="Times New Roman" w:hAnsi="Times New Roman" w:cs="Times New Roman"/>
                <w:lang w:val="ru-RU"/>
              </w:rPr>
              <w:t xml:space="preserve"> В графах 8 и 9 указать информацию о видах страхования (факультативное, обязательное, в виде соглашения (</w:t>
            </w:r>
            <w:r w:rsidRPr="00177B8D">
              <w:rPr>
                <w:rFonts w:ascii="Times New Roman" w:eastAsia="Times New Roman" w:hAnsi="Times New Roman" w:cs="Times New Roman"/>
              </w:rPr>
              <w:t>treaty</w:t>
            </w:r>
            <w:r w:rsidRPr="00177B8D">
              <w:rPr>
                <w:rFonts w:ascii="Times New Roman" w:eastAsia="Times New Roman" w:hAnsi="Times New Roman" w:cs="Times New Roman"/>
                <w:lang w:val="ru-RU"/>
              </w:rPr>
              <w:t>) перестрахование по генеральному договору, номер и дата договора, формы и методы перестрахования (пропорциональное ("доля участия" или "</w:t>
            </w:r>
            <w:proofErr w:type="spellStart"/>
            <w:r w:rsidRPr="00177B8D">
              <w:rPr>
                <w:rFonts w:ascii="Times New Roman" w:eastAsia="Times New Roman" w:hAnsi="Times New Roman" w:cs="Times New Roman"/>
                <w:lang w:val="ru-RU"/>
              </w:rPr>
              <w:t>эксцедент</w:t>
            </w:r>
            <w:proofErr w:type="spellEnd"/>
            <w:r w:rsidRPr="00177B8D">
              <w:rPr>
                <w:rFonts w:ascii="Times New Roman" w:eastAsia="Times New Roman" w:hAnsi="Times New Roman" w:cs="Times New Roman"/>
                <w:lang w:val="ru-RU"/>
              </w:rPr>
              <w:t xml:space="preserve"> суммы"), непропорциональное ("</w:t>
            </w:r>
            <w:proofErr w:type="spellStart"/>
            <w:r w:rsidRPr="00177B8D">
              <w:rPr>
                <w:rFonts w:ascii="Times New Roman" w:eastAsia="Times New Roman" w:hAnsi="Times New Roman" w:cs="Times New Roman"/>
                <w:lang w:val="ru-RU"/>
              </w:rPr>
              <w:t>эксцедент</w:t>
            </w:r>
            <w:proofErr w:type="spellEnd"/>
            <w:r w:rsidRPr="00177B8D">
              <w:rPr>
                <w:rFonts w:ascii="Times New Roman" w:eastAsia="Times New Roman" w:hAnsi="Times New Roman" w:cs="Times New Roman"/>
                <w:lang w:val="ru-RU"/>
              </w:rPr>
              <w:t xml:space="preserve"> убытка" или "</w:t>
            </w:r>
            <w:proofErr w:type="spellStart"/>
            <w:r w:rsidRPr="00177B8D">
              <w:rPr>
                <w:rFonts w:ascii="Times New Roman" w:eastAsia="Times New Roman" w:hAnsi="Times New Roman" w:cs="Times New Roman"/>
                <w:lang w:val="ru-RU"/>
              </w:rPr>
              <w:t>эксцедент</w:t>
            </w:r>
            <w:proofErr w:type="spellEnd"/>
            <w:r w:rsidRPr="00177B8D">
              <w:rPr>
                <w:rFonts w:ascii="Times New Roman" w:eastAsia="Times New Roman" w:hAnsi="Times New Roman" w:cs="Times New Roman"/>
                <w:lang w:val="ru-RU"/>
              </w:rPr>
              <w:t xml:space="preserve"> убыточности") и др.).</w:t>
            </w:r>
          </w:p>
          <w:p w:rsidR="00177B8D" w:rsidRPr="00177B8D" w:rsidRDefault="00177B8D" w:rsidP="00177B8D">
            <w:pPr>
              <w:spacing w:after="0" w:line="240" w:lineRule="auto"/>
              <w:ind w:firstLine="567"/>
              <w:jc w:val="both"/>
              <w:rPr>
                <w:rFonts w:ascii="Times New Roman" w:eastAsia="Times New Roman" w:hAnsi="Times New Roman" w:cs="Times New Roman"/>
                <w:lang w:val="ru-RU"/>
              </w:rPr>
            </w:pPr>
            <w:r w:rsidRPr="00177B8D">
              <w:rPr>
                <w:rFonts w:ascii="Times New Roman" w:eastAsia="Times New Roman" w:hAnsi="Times New Roman" w:cs="Times New Roman"/>
                <w:b/>
                <w:bCs/>
                <w:lang w:val="ru-RU"/>
              </w:rPr>
              <w:t>4.</w:t>
            </w:r>
            <w:r w:rsidRPr="00177B8D">
              <w:rPr>
                <w:rFonts w:ascii="Times New Roman" w:eastAsia="Times New Roman" w:hAnsi="Times New Roman" w:cs="Times New Roman"/>
                <w:lang w:val="ru-RU"/>
              </w:rPr>
              <w:t xml:space="preserve"> В графах 10 и 11 указать цессии по каждому договору (страховая сумма, переданная в перестрахование/начисленная брутто-премия, переданная в перестрахование в отчетном периоде, согласно соответствующим бухгалтерским записям).</w:t>
            </w:r>
          </w:p>
          <w:p w:rsidR="00177B8D" w:rsidRPr="00177B8D" w:rsidRDefault="00177B8D" w:rsidP="00177B8D">
            <w:pPr>
              <w:spacing w:after="0" w:line="240" w:lineRule="auto"/>
              <w:ind w:firstLine="567"/>
              <w:jc w:val="both"/>
              <w:rPr>
                <w:rFonts w:ascii="Times New Roman" w:eastAsia="Times New Roman" w:hAnsi="Times New Roman" w:cs="Times New Roman"/>
                <w:lang w:val="ru-RU"/>
              </w:rPr>
            </w:pPr>
            <w:r w:rsidRPr="00177B8D">
              <w:rPr>
                <w:rFonts w:ascii="Times New Roman" w:eastAsia="Times New Roman" w:hAnsi="Times New Roman" w:cs="Times New Roman"/>
                <w:b/>
                <w:bCs/>
                <w:lang w:val="ru-RU"/>
              </w:rPr>
              <w:t>5.</w:t>
            </w:r>
            <w:r w:rsidRPr="00177B8D">
              <w:rPr>
                <w:rFonts w:ascii="Times New Roman" w:eastAsia="Times New Roman" w:hAnsi="Times New Roman" w:cs="Times New Roman"/>
                <w:lang w:val="ru-RU"/>
              </w:rPr>
              <w:t xml:space="preserve"> В графе 12 указать соотношение между переданными премиями и премиями по прямому страхованию по каждому договору.</w:t>
            </w:r>
          </w:p>
          <w:p w:rsidR="00177B8D" w:rsidRPr="00177B8D" w:rsidRDefault="00177B8D" w:rsidP="00177B8D">
            <w:pPr>
              <w:spacing w:after="0" w:line="240" w:lineRule="auto"/>
              <w:ind w:firstLine="567"/>
              <w:jc w:val="both"/>
              <w:rPr>
                <w:rFonts w:ascii="Times New Roman" w:eastAsia="Times New Roman" w:hAnsi="Times New Roman" w:cs="Times New Roman"/>
                <w:lang w:val="ru-RU"/>
              </w:rPr>
            </w:pPr>
            <w:r w:rsidRPr="00177B8D">
              <w:rPr>
                <w:rFonts w:ascii="Times New Roman" w:eastAsia="Times New Roman" w:hAnsi="Times New Roman" w:cs="Times New Roman"/>
                <w:b/>
                <w:bCs/>
                <w:lang w:val="ru-RU"/>
              </w:rPr>
              <w:t>6.</w:t>
            </w:r>
            <w:r w:rsidRPr="00177B8D">
              <w:rPr>
                <w:rFonts w:ascii="Times New Roman" w:eastAsia="Times New Roman" w:hAnsi="Times New Roman" w:cs="Times New Roman"/>
                <w:lang w:val="ru-RU"/>
              </w:rPr>
              <w:t xml:space="preserve"> В графах 13 и 14 указать комиссионные за перестрахование (по классам страхования) и ущерб, возмещенный перестрахователем (по каждому договору) в отчетном периоде, согласно соответствующим бухгалтерским записям, с разделением комиссионных и ущерба, возмещенного в отчетном периоде по договорам предыдущих периодов.</w:t>
            </w:r>
          </w:p>
          <w:p w:rsidR="00177B8D" w:rsidRPr="00177B8D" w:rsidRDefault="00177B8D" w:rsidP="00177B8D">
            <w:pPr>
              <w:spacing w:after="0" w:line="240" w:lineRule="auto"/>
              <w:ind w:firstLine="567"/>
              <w:jc w:val="both"/>
              <w:rPr>
                <w:rFonts w:ascii="Times New Roman" w:eastAsia="Times New Roman" w:hAnsi="Times New Roman" w:cs="Times New Roman"/>
                <w:lang w:val="ru-RU"/>
              </w:rPr>
            </w:pPr>
            <w:r w:rsidRPr="00177B8D">
              <w:rPr>
                <w:rFonts w:ascii="Times New Roman" w:eastAsia="Times New Roman" w:hAnsi="Times New Roman" w:cs="Times New Roman"/>
                <w:b/>
                <w:bCs/>
                <w:lang w:val="ru-RU"/>
              </w:rPr>
              <w:t>7.</w:t>
            </w:r>
            <w:r w:rsidRPr="00177B8D">
              <w:rPr>
                <w:rFonts w:ascii="Times New Roman" w:eastAsia="Times New Roman" w:hAnsi="Times New Roman" w:cs="Times New Roman"/>
                <w:lang w:val="ru-RU"/>
              </w:rPr>
              <w:t xml:space="preserve"> В графе 15 указывается утвержденный и урегулированный ущерб по прямому договору страхования (по каждому договору) в отчетном периоде по данным бухгалтерского учета.</w:t>
            </w:r>
          </w:p>
        </w:tc>
      </w:tr>
    </w:tbl>
    <w:p w:rsidR="00177B8D" w:rsidRPr="00177B8D" w:rsidRDefault="00177B8D" w:rsidP="00177B8D">
      <w:pPr>
        <w:spacing w:after="0" w:line="240" w:lineRule="auto"/>
        <w:ind w:firstLine="567"/>
        <w:jc w:val="both"/>
        <w:rPr>
          <w:rFonts w:ascii="Arial" w:eastAsia="Times New Roman" w:hAnsi="Arial" w:cs="Arial"/>
          <w:sz w:val="24"/>
          <w:szCs w:val="24"/>
          <w:lang w:val="ru-RU"/>
        </w:rPr>
      </w:pPr>
      <w:r w:rsidRPr="00177B8D">
        <w:rPr>
          <w:rFonts w:ascii="Arial" w:eastAsia="Times New Roman" w:hAnsi="Arial" w:cs="Arial"/>
          <w:sz w:val="24"/>
          <w:szCs w:val="24"/>
        </w:rPr>
        <w:t> </w:t>
      </w:r>
    </w:p>
    <w:p w:rsidR="0037263B" w:rsidRPr="00177B8D" w:rsidRDefault="0037263B">
      <w:pPr>
        <w:rPr>
          <w:lang w:val="ru-RU"/>
        </w:rPr>
      </w:pPr>
    </w:p>
    <w:sectPr w:rsidR="0037263B" w:rsidRPr="00177B8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6CB" w:rsidRDefault="00AC56CB" w:rsidP="00177B8D">
      <w:pPr>
        <w:spacing w:after="0" w:line="240" w:lineRule="auto"/>
      </w:pPr>
      <w:r>
        <w:separator/>
      </w:r>
    </w:p>
  </w:endnote>
  <w:endnote w:type="continuationSeparator" w:id="0">
    <w:p w:rsidR="00AC56CB" w:rsidRDefault="00AC56CB" w:rsidP="0017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B8D" w:rsidRDefault="00177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B8D" w:rsidRDefault="00177B8D" w:rsidP="009A70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B8D" w:rsidRDefault="00177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6CB" w:rsidRDefault="00AC56CB" w:rsidP="00177B8D">
      <w:pPr>
        <w:spacing w:after="0" w:line="240" w:lineRule="auto"/>
      </w:pPr>
      <w:r>
        <w:separator/>
      </w:r>
    </w:p>
  </w:footnote>
  <w:footnote w:type="continuationSeparator" w:id="0">
    <w:p w:rsidR="00AC56CB" w:rsidRDefault="00AC56CB" w:rsidP="00177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B8D" w:rsidRDefault="00177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B8D" w:rsidRDefault="00177B8D" w:rsidP="009A702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B8D" w:rsidRDefault="00177B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94"/>
    <w:rsid w:val="00177B8D"/>
    <w:rsid w:val="0037263B"/>
    <w:rsid w:val="00971994"/>
    <w:rsid w:val="009A702B"/>
    <w:rsid w:val="00AC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1C2D0-E42B-43AD-8AC7-6E85CC16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B8D"/>
    <w:pPr>
      <w:tabs>
        <w:tab w:val="center" w:pos="4677"/>
        <w:tab w:val="right" w:pos="9355"/>
      </w:tabs>
      <w:spacing w:after="0" w:line="240" w:lineRule="auto"/>
    </w:pPr>
  </w:style>
  <w:style w:type="character" w:customStyle="1" w:styleId="HeaderChar">
    <w:name w:val="Header Char"/>
    <w:basedOn w:val="DefaultParagraphFont"/>
    <w:link w:val="Header"/>
    <w:uiPriority w:val="99"/>
    <w:rsid w:val="00177B8D"/>
  </w:style>
  <w:style w:type="paragraph" w:styleId="Footer">
    <w:name w:val="footer"/>
    <w:basedOn w:val="Normal"/>
    <w:link w:val="FooterChar"/>
    <w:uiPriority w:val="99"/>
    <w:unhideWhenUsed/>
    <w:rsid w:val="00177B8D"/>
    <w:pPr>
      <w:tabs>
        <w:tab w:val="center" w:pos="4677"/>
        <w:tab w:val="right" w:pos="9355"/>
      </w:tabs>
      <w:spacing w:after="0" w:line="240" w:lineRule="auto"/>
    </w:pPr>
  </w:style>
  <w:style w:type="character" w:customStyle="1" w:styleId="FooterChar">
    <w:name w:val="Footer Char"/>
    <w:basedOn w:val="DefaultParagraphFont"/>
    <w:link w:val="Footer"/>
    <w:uiPriority w:val="99"/>
    <w:rsid w:val="00177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2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bd764701-5c19-4728-b29a-7fd6895ad65a</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2D7A8CDE-F34F-4646-96FF-A81077B4D75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3385</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2023-08-12T16:24:00Z</cp:lastPrinted>
  <dcterms:created xsi:type="dcterms:W3CDTF">2023-08-12T16:25:00Z</dcterms:created>
  <dcterms:modified xsi:type="dcterms:W3CDTF">2023-08-12T16:25:00Z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bd764701-5c19-4728-b29a-7fd6895ad65a</vt:lpwstr>
  </property>
  <property fmtid="{D5CDD505-2E9C-101B-9397-08002B2CF9AE}" pid="3" name="Clasificare">
    <vt:lpwstr>NONE</vt:lpwstr>
  </property>
</Properties>
</file>